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E5985" w14:textId="0DBCB0C9" w:rsidR="00EE05C6" w:rsidRPr="00F83F38" w:rsidRDefault="00EE05C6" w:rsidP="00790C97">
      <w:pPr>
        <w:pStyle w:val="SPIEpapertitle"/>
        <w:adjustRightInd w:val="0"/>
        <w:snapToGrid w:val="0"/>
        <w:spacing w:line="360" w:lineRule="auto"/>
        <w:rPr>
          <w:rFonts w:ascii="Palatino Linotype" w:hAnsi="Palatino Linotype"/>
          <w:iCs/>
          <w:color w:val="FF0000"/>
        </w:rPr>
      </w:pPr>
      <w:bookmarkStart w:id="0" w:name="_Hlk138357011"/>
      <w:r w:rsidRPr="00784FB1">
        <w:rPr>
          <w:rFonts w:ascii="Palatino Linotype" w:hAnsi="Palatino Linotype"/>
          <w:i/>
          <w:szCs w:val="32"/>
        </w:rPr>
        <w:t>A study on environmental governance in China based on GA-BP neural network and TOPSIS method</w:t>
      </w:r>
      <w:r w:rsidR="00F83F38" w:rsidRPr="00F83F38">
        <w:rPr>
          <w:rFonts w:ascii="Palatino Linotype" w:hAnsi="Palatino Linotype"/>
          <w:i/>
          <w:color w:val="FF0000"/>
          <w:szCs w:val="32"/>
        </w:rPr>
        <w:t>(</w:t>
      </w:r>
      <w:r w:rsidR="00F83F38">
        <w:rPr>
          <w:rFonts w:ascii="Palatino Linotype" w:hAnsi="Palatino Linotype" w:hint="eastAsia"/>
          <w:i/>
          <w:color w:val="FF0000"/>
          <w:szCs w:val="32"/>
          <w:lang w:eastAsia="zh-CN"/>
        </w:rPr>
        <w:t>全文均用</w:t>
      </w:r>
      <w:r w:rsidR="00F83F38" w:rsidRPr="00F83F38">
        <w:rPr>
          <w:rFonts w:ascii="Palatino Linotype" w:hAnsi="Palatino Linotype"/>
          <w:i/>
          <w:color w:val="FF0000"/>
          <w:szCs w:val="32"/>
        </w:rPr>
        <w:t>Palatino Linotype</w:t>
      </w:r>
      <w:r w:rsidR="00F83F38">
        <w:rPr>
          <w:rFonts w:ascii="Palatino Linotype" w:hAnsi="Palatino Linotype" w:hint="eastAsia"/>
          <w:i/>
          <w:color w:val="FF0000"/>
          <w:szCs w:val="32"/>
          <w:lang w:eastAsia="zh-CN"/>
        </w:rPr>
        <w:t>字体，</w:t>
      </w:r>
      <w:proofErr w:type="spellStart"/>
      <w:r w:rsidR="00F83F38" w:rsidRPr="00F83F38">
        <w:rPr>
          <w:rFonts w:ascii="Palatino Linotype" w:hAnsi="Palatino Linotype" w:hint="eastAsia"/>
          <w:i/>
          <w:color w:val="FF0000"/>
          <w:szCs w:val="32"/>
        </w:rPr>
        <w:t>加粗，斜体</w:t>
      </w:r>
      <w:proofErr w:type="spellEnd"/>
      <w:r w:rsidR="00F83F38" w:rsidRPr="00F83F38">
        <w:rPr>
          <w:rFonts w:ascii="Palatino Linotype" w:hAnsi="Palatino Linotype"/>
          <w:i/>
          <w:color w:val="FF0000"/>
          <w:szCs w:val="32"/>
        </w:rPr>
        <w:tab/>
        <w:t>16</w:t>
      </w:r>
      <w:r w:rsidR="00F83F38" w:rsidRPr="00F83F38">
        <w:rPr>
          <w:rFonts w:ascii="Palatino Linotype" w:hAnsi="Palatino Linotype"/>
          <w:i/>
          <w:color w:val="FF0000"/>
          <w:szCs w:val="32"/>
        </w:rPr>
        <w:t>号</w:t>
      </w:r>
      <w:r w:rsidR="00F83F38" w:rsidRPr="00F83F38">
        <w:rPr>
          <w:rFonts w:ascii="Palatino Linotype" w:hAnsi="Palatino Linotype"/>
          <w:i/>
          <w:color w:val="FF0000"/>
          <w:szCs w:val="32"/>
        </w:rPr>
        <w:tab/>
        <w:t>1.5</w:t>
      </w:r>
      <w:r w:rsidR="00F83F38" w:rsidRPr="00F83F38">
        <w:rPr>
          <w:rFonts w:ascii="Palatino Linotype" w:hAnsi="Palatino Linotype"/>
          <w:i/>
          <w:color w:val="FF0000"/>
          <w:szCs w:val="32"/>
        </w:rPr>
        <w:t>倍</w:t>
      </w:r>
      <w:r w:rsidR="00F83F38" w:rsidRPr="00F83F38">
        <w:rPr>
          <w:rFonts w:ascii="Palatino Linotype" w:hAnsi="Palatino Linotype"/>
          <w:i/>
          <w:color w:val="FF0000"/>
          <w:szCs w:val="32"/>
        </w:rPr>
        <w:t>)</w:t>
      </w:r>
    </w:p>
    <w:p w14:paraId="6C8D1510" w14:textId="66A49ADE" w:rsidR="00EE05C6" w:rsidRPr="00505461" w:rsidRDefault="00EE05C6" w:rsidP="00505461">
      <w:pPr>
        <w:pStyle w:val="3-0"/>
      </w:pPr>
      <w:proofErr w:type="spellStart"/>
      <w:r w:rsidRPr="00505461">
        <w:t>Chun</w:t>
      </w:r>
      <w:r w:rsidR="00BD723E" w:rsidRPr="00505461">
        <w:t>t</w:t>
      </w:r>
      <w:r w:rsidRPr="00505461">
        <w:t>ong</w:t>
      </w:r>
      <w:proofErr w:type="spellEnd"/>
      <w:r w:rsidRPr="00505461">
        <w:t xml:space="preserve"> Liu</w:t>
      </w:r>
      <w:r w:rsidR="00505461" w:rsidRPr="00505461">
        <w:rPr>
          <w:vertAlign w:val="superscript"/>
        </w:rPr>
        <w:t>1,</w:t>
      </w:r>
      <w:r w:rsidR="00505461">
        <w:rPr>
          <w:vertAlign w:val="superscript"/>
        </w:rPr>
        <w:t xml:space="preserve"> </w:t>
      </w:r>
      <w:r w:rsidR="00505461" w:rsidRPr="00505461">
        <w:rPr>
          <w:vertAlign w:val="superscript"/>
        </w:rPr>
        <w:t>*</w:t>
      </w:r>
      <w:r w:rsidR="00505461" w:rsidRPr="00505461">
        <w:t>, S</w:t>
      </w:r>
      <w:r w:rsidR="00505461" w:rsidRPr="00505461">
        <w:rPr>
          <w:rFonts w:eastAsiaTheme="minorEastAsia"/>
          <w:lang w:eastAsia="zh-CN"/>
        </w:rPr>
        <w:t>an</w:t>
      </w:r>
      <w:r w:rsidR="00505461" w:rsidRPr="00505461">
        <w:t xml:space="preserve"> Z</w:t>
      </w:r>
      <w:r w:rsidR="00505461" w:rsidRPr="00505461">
        <w:rPr>
          <w:rFonts w:eastAsiaTheme="minorEastAsia"/>
          <w:lang w:eastAsia="zh-CN"/>
        </w:rPr>
        <w:t>hang</w:t>
      </w:r>
      <w:r w:rsidR="00505461" w:rsidRPr="00505461">
        <w:t>i</w:t>
      </w:r>
      <w:r w:rsidR="00505461" w:rsidRPr="00505461">
        <w:rPr>
          <w:vertAlign w:val="superscript"/>
        </w:rPr>
        <w:t>2</w:t>
      </w:r>
      <w:r w:rsidR="00505461" w:rsidRPr="00505461">
        <w:t>, S</w:t>
      </w:r>
      <w:r w:rsidR="00505461" w:rsidRPr="00505461">
        <w:rPr>
          <w:rFonts w:eastAsiaTheme="minorEastAsia"/>
          <w:lang w:eastAsia="zh-CN"/>
        </w:rPr>
        <w:t>i</w:t>
      </w:r>
      <w:r w:rsidR="00505461" w:rsidRPr="00505461">
        <w:t xml:space="preserve"> L</w:t>
      </w:r>
      <w:r w:rsidR="00505461" w:rsidRPr="00505461">
        <w:rPr>
          <w:rFonts w:eastAsiaTheme="minorEastAsia"/>
          <w:lang w:eastAsia="zh-CN"/>
        </w:rPr>
        <w:t>i</w:t>
      </w:r>
      <w:r w:rsidR="00505461" w:rsidRPr="00505461">
        <w:rPr>
          <w:vertAlign w:val="superscript"/>
        </w:rPr>
        <w:t>3</w:t>
      </w:r>
    </w:p>
    <w:p w14:paraId="6B25A766" w14:textId="72E0B3D8" w:rsidR="00505461" w:rsidRPr="00F83F38" w:rsidRDefault="00505461" w:rsidP="00AC0B15">
      <w:pPr>
        <w:pStyle w:val="3-0"/>
        <w:spacing w:afterLines="0" w:after="0"/>
      </w:pPr>
      <w:r w:rsidRPr="00F83F38">
        <w:t>1:</w:t>
      </w:r>
      <w:r w:rsidR="00F83F38">
        <w:t xml:space="preserve"> </w:t>
      </w:r>
      <w:r w:rsidR="00EE05C6" w:rsidRPr="00F83F38">
        <w:t>Guilin University of Technology,</w:t>
      </w:r>
      <w:r w:rsidR="00301D5B" w:rsidRPr="00F83F38">
        <w:t xml:space="preserve"> </w:t>
      </w:r>
      <w:r w:rsidR="00EE05C6" w:rsidRPr="00F83F38">
        <w:t>Guangxi,</w:t>
      </w:r>
      <w:r w:rsidR="00301D5B" w:rsidRPr="00F83F38">
        <w:t xml:space="preserve"> </w:t>
      </w:r>
      <w:r w:rsidR="00490CAB" w:rsidRPr="00F83F38">
        <w:t>China</w:t>
      </w:r>
    </w:p>
    <w:p w14:paraId="5993727F" w14:textId="49BBA166" w:rsidR="00F83F38" w:rsidRPr="00F83F38" w:rsidRDefault="00505461" w:rsidP="00AC0B15">
      <w:pPr>
        <w:pStyle w:val="3-0"/>
        <w:spacing w:afterLines="0" w:after="0"/>
      </w:pPr>
      <w:r w:rsidRPr="00F83F38">
        <w:t xml:space="preserve">2: </w:t>
      </w:r>
      <w:r w:rsidR="00F83F38" w:rsidRPr="00F83F38">
        <w:t>University of Cambridge</w:t>
      </w:r>
      <w:r w:rsidRPr="00F83F38">
        <w:t xml:space="preserve"> University, </w:t>
      </w:r>
      <w:r w:rsidR="00F83F38">
        <w:t>London</w:t>
      </w:r>
      <w:r w:rsidRPr="00F83F38">
        <w:t>, UK</w:t>
      </w:r>
    </w:p>
    <w:p w14:paraId="7B6DE72B" w14:textId="4CA8FBB5" w:rsidR="00EE05C6" w:rsidRPr="00F83F38" w:rsidRDefault="00525E30" w:rsidP="00AC0B15">
      <w:pPr>
        <w:pStyle w:val="3-0"/>
        <w:spacing w:afterLines="0" w:after="0"/>
        <w:rPr>
          <w:color w:val="FF0000"/>
        </w:rPr>
      </w:pPr>
      <w:r>
        <w:rPr>
          <w:noProof/>
          <w:sz w:val="22"/>
          <w:szCs w:val="22"/>
        </w:rPr>
        <mc:AlternateContent>
          <mc:Choice Requires="wps">
            <w:drawing>
              <wp:anchor distT="0" distB="0" distL="114300" distR="114300" simplePos="0" relativeHeight="251662336" behindDoc="0" locked="0" layoutInCell="1" allowOverlap="1" wp14:anchorId="2ACE8E14" wp14:editId="38B99A55">
                <wp:simplePos x="0" y="0"/>
                <wp:positionH relativeFrom="column">
                  <wp:posOffset>-22860</wp:posOffset>
                </wp:positionH>
                <wp:positionV relativeFrom="paragraph">
                  <wp:posOffset>482904</wp:posOffset>
                </wp:positionV>
                <wp:extent cx="5335270" cy="0"/>
                <wp:effectExtent l="0" t="0" r="0" b="0"/>
                <wp:wrapNone/>
                <wp:docPr id="1354600283" name="直接连接符 1"/>
                <wp:cNvGraphicFramePr/>
                <a:graphic xmlns:a="http://schemas.openxmlformats.org/drawingml/2006/main">
                  <a:graphicData uri="http://schemas.microsoft.com/office/word/2010/wordprocessingShape">
                    <wps:wsp>
                      <wps:cNvCnPr/>
                      <wps:spPr>
                        <a:xfrm>
                          <a:off x="0" y="0"/>
                          <a:ext cx="5335270"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880324" id="直接连接符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pt,38pt" to="418.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" strokecolor="#0070c0" strokeweight="1.5pt">
                <v:stroke joinstyle="miter"/>
              </v:line>
            </w:pict>
          </mc:Fallback>
        </mc:AlternateContent>
      </w:r>
      <w:r w:rsidR="00F83F38" w:rsidRPr="00F83F38">
        <w:t>3: Yale University,</w:t>
      </w:r>
      <w:r w:rsidR="00F83F38">
        <w:t xml:space="preserve"> </w:t>
      </w:r>
      <w:r w:rsidR="00F83F38">
        <w:rPr>
          <w:rFonts w:eastAsiaTheme="minorEastAsia"/>
          <w:lang w:eastAsia="zh-CN"/>
        </w:rPr>
        <w:t>Sichuan</w:t>
      </w:r>
      <w:r w:rsidR="00F83F38" w:rsidRPr="00F83F38">
        <w:rPr>
          <w:rFonts w:eastAsia="SimSun" w:cs="SimSun"/>
          <w:lang w:eastAsia="zh-CN"/>
        </w:rPr>
        <w:t>,</w:t>
      </w:r>
      <w:r w:rsidR="00F83F38" w:rsidRPr="00F83F38">
        <w:t xml:space="preserve"> </w:t>
      </w:r>
      <w:r w:rsidR="00F83F38" w:rsidRPr="00F83F38">
        <w:rPr>
          <w:rFonts w:eastAsiaTheme="minorEastAsia"/>
          <w:lang w:eastAsia="zh-CN"/>
        </w:rPr>
        <w:t>America</w:t>
      </w:r>
      <w:r w:rsidR="00F83F38" w:rsidRPr="00F83F38">
        <w:rPr>
          <w:color w:val="FF0000"/>
        </w:rPr>
        <w:t>(</w:t>
      </w:r>
      <w:r w:rsidR="00F83F38" w:rsidRPr="00F83F38">
        <w:rPr>
          <w:rFonts w:hint="eastAsia"/>
          <w:color w:val="FF0000"/>
        </w:rPr>
        <w:t xml:space="preserve"> </w:t>
      </w:r>
      <w:proofErr w:type="spellStart"/>
      <w:r w:rsidR="00F83F38" w:rsidRPr="00F83F38">
        <w:rPr>
          <w:rFonts w:ascii="SimSun" w:eastAsia="SimSun" w:hAnsi="SimSun" w:cs="SimSun" w:hint="eastAsia"/>
          <w:color w:val="FF0000"/>
        </w:rPr>
        <w:t>斜体</w:t>
      </w:r>
      <w:proofErr w:type="spellEnd"/>
      <w:r w:rsidR="00F83F38" w:rsidRPr="00F83F38">
        <w:rPr>
          <w:color w:val="FF0000"/>
        </w:rPr>
        <w:tab/>
        <w:t>12</w:t>
      </w:r>
      <w:r w:rsidR="00F83F38" w:rsidRPr="00F83F38">
        <w:rPr>
          <w:rFonts w:ascii="SimSun" w:eastAsia="SimSun" w:hAnsi="SimSun" w:cs="SimSun" w:hint="eastAsia"/>
          <w:color w:val="FF0000"/>
        </w:rPr>
        <w:t>号</w:t>
      </w:r>
      <w:r w:rsidR="00F83F38" w:rsidRPr="00F83F38">
        <w:rPr>
          <w:color w:val="FF0000"/>
        </w:rPr>
        <w:tab/>
        <w:t>1.5</w:t>
      </w:r>
      <w:r w:rsidR="00F83F38" w:rsidRPr="00F83F38">
        <w:rPr>
          <w:rFonts w:ascii="SimSun" w:eastAsia="SimSun" w:hAnsi="SimSun" w:cs="SimSun" w:hint="eastAsia"/>
          <w:color w:val="FF0000"/>
        </w:rPr>
        <w:t>倍行距</w:t>
      </w:r>
      <w:r w:rsidR="00F83F38" w:rsidRPr="00F83F38">
        <w:rPr>
          <w:rFonts w:ascii="SimSun" w:eastAsia="SimSun" w:hAnsi="SimSun" w:cs="SimSun" w:hint="eastAsia"/>
          <w:color w:val="FF0000"/>
          <w:lang w:eastAsia="zh-CN"/>
        </w:rPr>
        <w:t>:学校+省份+国家，所有均为英文逗号，</w:t>
      </w:r>
      <w:r w:rsidR="00FE27F6">
        <w:rPr>
          <w:rFonts w:ascii="SimSun" w:eastAsia="SimSun" w:hAnsi="SimSun" w:cs="SimSun" w:hint="eastAsia"/>
          <w:color w:val="FF0000"/>
          <w:lang w:eastAsia="zh-CN"/>
        </w:rPr>
        <w:t>最好</w:t>
      </w:r>
      <w:r w:rsidR="00F83F38" w:rsidRPr="00F83F38">
        <w:rPr>
          <w:rFonts w:ascii="SimSun" w:eastAsia="SimSun" w:hAnsi="SimSun" w:cs="SimSun" w:hint="eastAsia"/>
          <w:color w:val="FF0000"/>
          <w:lang w:eastAsia="zh-CN"/>
        </w:rPr>
        <w:t>不超过6个作者</w:t>
      </w:r>
      <w:r w:rsidR="00A91B9E">
        <w:rPr>
          <w:rFonts w:ascii="SimSun" w:eastAsia="SimSun" w:hAnsi="SimSun" w:cs="SimSun" w:hint="eastAsia"/>
          <w:color w:val="FF0000"/>
          <w:lang w:eastAsia="zh-CN"/>
        </w:rPr>
        <w:t>，自行增添删减。</w:t>
      </w:r>
      <w:r w:rsidR="00F83F38" w:rsidRPr="00F83F38">
        <w:rPr>
          <w:color w:val="FF0000"/>
        </w:rPr>
        <w:t>)</w:t>
      </w:r>
    </w:p>
    <w:p w14:paraId="3781F74D" w14:textId="58D3B3E3" w:rsidR="00EE05C6" w:rsidRPr="00525E30" w:rsidRDefault="00525E30" w:rsidP="00525E30">
      <w:pPr>
        <w:pStyle w:val="0-"/>
        <w:ind w:leftChars="1000" w:left="2100" w:firstLineChars="0" w:firstLine="0"/>
        <w:rPr>
          <w:rFonts w:eastAsiaTheme="minorEastAsia"/>
          <w:i/>
        </w:rPr>
      </w:pPr>
      <w:r>
        <w:rPr>
          <w:noProof/>
        </w:rPr>
        <mc:AlternateContent>
          <mc:Choice Requires="wps">
            <w:drawing>
              <wp:anchor distT="0" distB="0" distL="114300" distR="114300" simplePos="0" relativeHeight="251660288" behindDoc="0" locked="0" layoutInCell="1" allowOverlap="1" wp14:anchorId="5F4A1DF1" wp14:editId="42B2B004">
                <wp:simplePos x="0" y="0"/>
                <wp:positionH relativeFrom="column">
                  <wp:posOffset>-78105</wp:posOffset>
                </wp:positionH>
                <wp:positionV relativeFrom="paragraph">
                  <wp:posOffset>45416</wp:posOffset>
                </wp:positionV>
                <wp:extent cx="1359535" cy="2948940"/>
                <wp:effectExtent l="0" t="0" r="0" b="3810"/>
                <wp:wrapNone/>
                <wp:docPr id="884943142" name="文本框 2"/>
                <wp:cNvGraphicFramePr/>
                <a:graphic xmlns:a="http://schemas.openxmlformats.org/drawingml/2006/main">
                  <a:graphicData uri="http://schemas.microsoft.com/office/word/2010/wordprocessingShape">
                    <wps:wsp>
                      <wps:cNvSpPr txBox="1"/>
                      <wps:spPr>
                        <a:xfrm>
                          <a:off x="0" y="0"/>
                          <a:ext cx="1359535" cy="2948940"/>
                        </a:xfrm>
                        <a:prstGeom prst="rect">
                          <a:avLst/>
                        </a:prstGeom>
                        <a:solidFill>
                          <a:schemeClr val="lt1"/>
                        </a:solidFill>
                        <a:ln w="6350">
                          <a:noFill/>
                        </a:ln>
                      </wps:spPr>
                      <wps:txbx>
                        <w:txbxContent>
                          <w:p w14:paraId="31DF60E9" w14:textId="73CE4E7E" w:rsidR="003D6B5C" w:rsidRPr="00525E30" w:rsidRDefault="003D6B5C">
                            <w:pPr>
                              <w:rPr>
                                <w:rFonts w:ascii="Palatino Linotype" w:hAnsi="Palatino Linotype"/>
                                <w:sz w:val="16"/>
                                <w:szCs w:val="16"/>
                              </w:rPr>
                            </w:pPr>
                            <w:r w:rsidRPr="00525E30">
                              <w:rPr>
                                <w:rFonts w:ascii="Palatino Linotype" w:hAnsi="Palatino Linotype"/>
                                <w:b/>
                                <w:bCs/>
                                <w:sz w:val="16"/>
                                <w:szCs w:val="16"/>
                              </w:rPr>
                              <w:t>Received:</w:t>
                            </w:r>
                            <w:r w:rsidRPr="00525E30">
                              <w:rPr>
                                <w:rFonts w:ascii="Palatino Linotype" w:hAnsi="Palatino Linotype"/>
                                <w:sz w:val="16"/>
                                <w:szCs w:val="16"/>
                              </w:rPr>
                              <w:t xml:space="preserve"> 20 January 2025 </w:t>
                            </w:r>
                            <w:r w:rsidRPr="00525E30">
                              <w:rPr>
                                <w:rFonts w:ascii="Palatino Linotype" w:hAnsi="Palatino Linotype"/>
                                <w:b/>
                                <w:bCs/>
                                <w:sz w:val="16"/>
                                <w:szCs w:val="16"/>
                              </w:rPr>
                              <w:t>Revised:</w:t>
                            </w:r>
                            <w:r w:rsidRPr="00525E30">
                              <w:rPr>
                                <w:rFonts w:ascii="Palatino Linotype" w:hAnsi="Palatino Linotype"/>
                                <w:sz w:val="16"/>
                                <w:szCs w:val="16"/>
                              </w:rPr>
                              <w:t xml:space="preserve"> 23 March 2025 </w:t>
                            </w:r>
                            <w:r w:rsidRPr="00525E30">
                              <w:rPr>
                                <w:rFonts w:ascii="Palatino Linotype" w:hAnsi="Palatino Linotype"/>
                                <w:b/>
                                <w:bCs/>
                                <w:sz w:val="16"/>
                                <w:szCs w:val="16"/>
                              </w:rPr>
                              <w:t>Accepted:</w:t>
                            </w:r>
                            <w:r w:rsidRPr="00525E30">
                              <w:rPr>
                                <w:rFonts w:ascii="Palatino Linotype" w:hAnsi="Palatino Linotype"/>
                                <w:sz w:val="16"/>
                                <w:szCs w:val="16"/>
                              </w:rPr>
                              <w:t xml:space="preserve"> 26 March 2025 </w:t>
                            </w:r>
                            <w:r w:rsidRPr="00525E30">
                              <w:rPr>
                                <w:rFonts w:ascii="Palatino Linotype" w:hAnsi="Palatino Linotype"/>
                                <w:b/>
                                <w:bCs/>
                                <w:sz w:val="16"/>
                                <w:szCs w:val="16"/>
                              </w:rPr>
                              <w:t>Published:</w:t>
                            </w:r>
                            <w:r w:rsidRPr="00525E30">
                              <w:rPr>
                                <w:rFonts w:ascii="Palatino Linotype" w:hAnsi="Palatino Linotype"/>
                                <w:sz w:val="16"/>
                                <w:szCs w:val="16"/>
                              </w:rPr>
                              <w:t xml:space="preserve"> 29 March 2025</w:t>
                            </w:r>
                          </w:p>
                          <w:p w14:paraId="5F99188F" w14:textId="2FE119B6" w:rsidR="003D6B5C" w:rsidRPr="00525E30" w:rsidRDefault="003D6B5C">
                            <w:pPr>
                              <w:rPr>
                                <w:rFonts w:ascii="Palatino Linotype" w:hAnsi="Palatino Linotype"/>
                                <w:sz w:val="16"/>
                                <w:szCs w:val="16"/>
                              </w:rPr>
                            </w:pPr>
                            <w:r w:rsidRPr="00525E30">
                              <w:rPr>
                                <w:rFonts w:ascii="Palatino Linotype" w:hAnsi="Palatino Linotype"/>
                                <w:b/>
                                <w:bCs/>
                                <w:sz w:val="16"/>
                                <w:szCs w:val="16"/>
                              </w:rPr>
                              <w:t xml:space="preserve">Copyright: </w:t>
                            </w:r>
                            <w:r w:rsidRPr="00525E30">
                              <w:rPr>
                                <w:rFonts w:ascii="Palatino Linotype" w:hAnsi="Palatino Linotype"/>
                                <w:sz w:val="16"/>
                                <w:szCs w:val="16"/>
                              </w:rPr>
                              <w:t xml:space="preserve">© 2025 by the authors. Licensee </w:t>
                            </w:r>
                            <w:r w:rsidRPr="00525E30">
                              <w:rPr>
                                <w:rFonts w:ascii="Palatino Linotype" w:hAnsi="Palatino Linotype" w:hint="eastAsia"/>
                                <w:sz w:val="16"/>
                                <w:szCs w:val="16"/>
                              </w:rPr>
                              <w:t>ISTAER</w:t>
                            </w:r>
                            <w:r w:rsidRPr="00525E30">
                              <w:rPr>
                                <w:rFonts w:ascii="Palatino Linotype" w:hAnsi="Palatino Linotype"/>
                                <w:sz w:val="16"/>
                                <w:szCs w:val="16"/>
                              </w:rPr>
                              <w:t>. This article is an open access article distributed under the terms and conditions of the Creative Commons Attribution (CC BY) license (https://creativecommons.org/license s/by/4.0/).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A1DF1" id="_x0000_t202" coordsize="21600,21600" o:spt="202" path="m,l,21600r21600,l21600,xe">
                <v:stroke joinstyle="miter"/>
                <v:path gradientshapeok="t" o:connecttype="rect"/>
              </v:shapetype>
              <v:shape id="文本框 2" o:spid="_x0000_s1026" type="#_x0000_t202" style="position:absolute;left:0;text-align:left;margin-left:-6.15pt;margin-top:3.6pt;width:107.05pt;height:23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" fillcolor="white [3201]" stroked="f" strokeweight=".5pt">
                <v:textbox>
                  <w:txbxContent>
                    <w:p w14:paraId="31DF60E9" w14:textId="73CE4E7E" w:rsidR="003D6B5C" w:rsidRPr="00525E30" w:rsidRDefault="003D6B5C">
                      <w:pPr>
                        <w:rPr>
                          <w:rFonts w:ascii="Palatino Linotype" w:hAnsi="Palatino Linotype"/>
                          <w:sz w:val="16"/>
                          <w:szCs w:val="16"/>
                        </w:rPr>
                      </w:pPr>
                      <w:r w:rsidRPr="00525E30">
                        <w:rPr>
                          <w:rFonts w:ascii="Palatino Linotype" w:hAnsi="Palatino Linotype"/>
                          <w:b/>
                          <w:bCs/>
                          <w:sz w:val="16"/>
                          <w:szCs w:val="16"/>
                        </w:rPr>
                        <w:t>Received:</w:t>
                      </w:r>
                      <w:r w:rsidRPr="00525E30">
                        <w:rPr>
                          <w:rFonts w:ascii="Palatino Linotype" w:hAnsi="Palatino Linotype"/>
                          <w:sz w:val="16"/>
                          <w:szCs w:val="16"/>
                        </w:rPr>
                        <w:t xml:space="preserve"> 20 January 2025 </w:t>
                      </w:r>
                      <w:r w:rsidRPr="00525E30">
                        <w:rPr>
                          <w:rFonts w:ascii="Palatino Linotype" w:hAnsi="Palatino Linotype"/>
                          <w:b/>
                          <w:bCs/>
                          <w:sz w:val="16"/>
                          <w:szCs w:val="16"/>
                        </w:rPr>
                        <w:t>Revised:</w:t>
                      </w:r>
                      <w:r w:rsidRPr="00525E30">
                        <w:rPr>
                          <w:rFonts w:ascii="Palatino Linotype" w:hAnsi="Palatino Linotype"/>
                          <w:sz w:val="16"/>
                          <w:szCs w:val="16"/>
                        </w:rPr>
                        <w:t xml:space="preserve"> 23 March 2025 </w:t>
                      </w:r>
                      <w:r w:rsidRPr="00525E30">
                        <w:rPr>
                          <w:rFonts w:ascii="Palatino Linotype" w:hAnsi="Palatino Linotype"/>
                          <w:b/>
                          <w:bCs/>
                          <w:sz w:val="16"/>
                          <w:szCs w:val="16"/>
                        </w:rPr>
                        <w:t>Accepted:</w:t>
                      </w:r>
                      <w:r w:rsidRPr="00525E30">
                        <w:rPr>
                          <w:rFonts w:ascii="Palatino Linotype" w:hAnsi="Palatino Linotype"/>
                          <w:sz w:val="16"/>
                          <w:szCs w:val="16"/>
                        </w:rPr>
                        <w:t xml:space="preserve"> 26 March 2025 </w:t>
                      </w:r>
                      <w:r w:rsidRPr="00525E30">
                        <w:rPr>
                          <w:rFonts w:ascii="Palatino Linotype" w:hAnsi="Palatino Linotype"/>
                          <w:b/>
                          <w:bCs/>
                          <w:sz w:val="16"/>
                          <w:szCs w:val="16"/>
                        </w:rPr>
                        <w:t>Published:</w:t>
                      </w:r>
                      <w:r w:rsidRPr="00525E30">
                        <w:rPr>
                          <w:rFonts w:ascii="Palatino Linotype" w:hAnsi="Palatino Linotype"/>
                          <w:sz w:val="16"/>
                          <w:szCs w:val="16"/>
                        </w:rPr>
                        <w:t xml:space="preserve"> 29 March 2025</w:t>
                      </w:r>
                    </w:p>
                    <w:p w14:paraId="5F99188F" w14:textId="2FE119B6" w:rsidR="003D6B5C" w:rsidRPr="00525E30" w:rsidRDefault="003D6B5C">
                      <w:pPr>
                        <w:rPr>
                          <w:rFonts w:ascii="Palatino Linotype" w:hAnsi="Palatino Linotype"/>
                          <w:sz w:val="16"/>
                          <w:szCs w:val="16"/>
                        </w:rPr>
                      </w:pPr>
                      <w:r w:rsidRPr="00525E30">
                        <w:rPr>
                          <w:rFonts w:ascii="Palatino Linotype" w:hAnsi="Palatino Linotype"/>
                          <w:b/>
                          <w:bCs/>
                          <w:sz w:val="16"/>
                          <w:szCs w:val="16"/>
                        </w:rPr>
                        <w:t xml:space="preserve">Copyright: </w:t>
                      </w:r>
                      <w:r w:rsidRPr="00525E30">
                        <w:rPr>
                          <w:rFonts w:ascii="Palatino Linotype" w:hAnsi="Palatino Linotype"/>
                          <w:sz w:val="16"/>
                          <w:szCs w:val="16"/>
                        </w:rPr>
                        <w:t xml:space="preserve">© 2025 by the authors. Licensee </w:t>
                      </w:r>
                      <w:r w:rsidRPr="00525E30">
                        <w:rPr>
                          <w:rFonts w:ascii="Palatino Linotype" w:hAnsi="Palatino Linotype" w:hint="eastAsia"/>
                          <w:sz w:val="16"/>
                          <w:szCs w:val="16"/>
                        </w:rPr>
                        <w:t>ISTAER</w:t>
                      </w:r>
                      <w:r w:rsidRPr="00525E30">
                        <w:rPr>
                          <w:rFonts w:ascii="Palatino Linotype" w:hAnsi="Palatino Linotype"/>
                          <w:sz w:val="16"/>
                          <w:szCs w:val="16"/>
                        </w:rPr>
                        <w:t>. This article is an open access article distributed under the terms and conditions of the Creative Commons Attribution (CC BY) license (https://creativecommons.org/license s/by/4.0/).</w:t>
                      </w:r>
                    </w:p>
                  </w:txbxContent>
                </v:textbox>
              </v:shape>
            </w:pict>
          </mc:Fallback>
        </mc:AlternateContent>
      </w:r>
      <w:r w:rsidR="00EE05C6" w:rsidRPr="00367099">
        <w:t>Abstract</w:t>
      </w:r>
      <w:r>
        <w:rPr>
          <w:rFonts w:eastAsiaTheme="minorEastAsia" w:hint="eastAsia"/>
          <w:i/>
        </w:rPr>
        <w:t xml:space="preserve">: </w:t>
      </w:r>
      <w:r w:rsidR="00EE05C6" w:rsidRPr="00367099">
        <w:t xml:space="preserve">Regarding the construction of a mathematical model between air quality index (AQI) and different pollutant concentrations, firstly, a genetic algorithm was used to optimize the BP neural network model with PM2.5, PM10, </w:t>
      </w:r>
      <m:oMath>
        <m:sSub>
          <m:sSubPr>
            <m:ctrlPr>
              <w:rPr>
                <w:rFonts w:ascii="Cambria Math" w:hAnsi="Cambria Math"/>
                <w:i/>
              </w:rPr>
            </m:ctrlPr>
          </m:sSubPr>
          <m:e>
            <m:r>
              <w:rPr>
                <w:rFonts w:ascii="Cambria Math" w:hAnsi="Cambria Math"/>
              </w:rPr>
              <m:t>SO</m:t>
            </m:r>
          </m:e>
          <m:sub>
            <m:r>
              <w:rPr>
                <w:rFonts w:ascii="Cambria Math" w:hAnsi="Cambria Math"/>
              </w:rPr>
              <m:t>2</m:t>
            </m:r>
          </m:sub>
        </m:sSub>
      </m:oMath>
      <w:r w:rsidR="00EE05C6" w:rsidRPr="00367099">
        <w:t xml:space="preserve">, CO, </w:t>
      </w:r>
      <m:oMath>
        <m:sSub>
          <m:sSubPr>
            <m:ctrlPr>
              <w:rPr>
                <w:rFonts w:ascii="Cambria Math" w:hAnsi="Cambria Math"/>
                <w:i/>
              </w:rPr>
            </m:ctrlPr>
          </m:sSubPr>
          <m:e>
            <m:r>
              <w:rPr>
                <w:rFonts w:ascii="Cambria Math" w:hAnsi="Cambria Math"/>
              </w:rPr>
              <m:t>NO</m:t>
            </m:r>
          </m:e>
          <m:sub>
            <m:r>
              <w:rPr>
                <w:rFonts w:ascii="Cambria Math" w:hAnsi="Cambria Math"/>
              </w:rPr>
              <m:t>2</m:t>
            </m:r>
          </m:sub>
        </m:sSub>
      </m:oMath>
      <w:r w:rsidR="00EE05C6" w:rsidRPr="00367099">
        <w:t xml:space="preserve"> and </w:t>
      </w:r>
      <m:oMath>
        <m:sSub>
          <m:sSubPr>
            <m:ctrlPr>
              <w:rPr>
                <w:rFonts w:ascii="Cambria Math" w:hAnsi="Cambria Math"/>
                <w:i/>
              </w:rPr>
            </m:ctrlPr>
          </m:sSubPr>
          <m:e>
            <m:r>
              <w:rPr>
                <w:rFonts w:ascii="Cambria Math" w:hAnsi="Cambria Math"/>
              </w:rPr>
              <m:t>O</m:t>
            </m:r>
          </m:e>
          <m:sub>
            <m:r>
              <w:rPr>
                <w:rFonts w:ascii="Cambria Math" w:hAnsi="Cambria Math"/>
              </w:rPr>
              <m:t>3</m:t>
            </m:r>
          </m:sub>
        </m:sSub>
      </m:oMath>
      <w:r w:rsidR="00EE05C6" w:rsidRPr="00367099">
        <w:t xml:space="preserve"> as the main air pollutants, and then the air pollution in Beijing from 2015 to 2021 was used as the validation object, and it was found that the fitted R-squared on the basis of 20% test set is greater than 0.95 or above, and finally the Spearman correlation model is used to analyze the main pollutants associated with AQI index to provide solutions for the subsequent treatment of air pollution.</w:t>
      </w:r>
    </w:p>
    <w:p w14:paraId="6054236F" w14:textId="0134E05B" w:rsidR="00EE05C6" w:rsidRPr="00F83F38" w:rsidRDefault="00EE3AA9" w:rsidP="00EE3AA9">
      <w:pPr>
        <w:pStyle w:val="0-"/>
        <w:ind w:leftChars="1000" w:left="2100"/>
        <w:rPr>
          <w:color w:val="FF0000"/>
        </w:rPr>
      </w:pPr>
      <w:r w:rsidRPr="00F83F38">
        <w:rPr>
          <w:color w:val="FF0000"/>
        </w:rPr>
        <w:t xml:space="preserve"> </w:t>
      </w:r>
      <w:r w:rsidR="00F83F38" w:rsidRPr="00F83F38">
        <w:rPr>
          <w:color w:val="FF0000"/>
        </w:rPr>
        <w:t>( 10</w:t>
      </w:r>
      <w:r w:rsidR="00F83F38" w:rsidRPr="00F83F38">
        <w:rPr>
          <w:rFonts w:ascii="SimSun" w:eastAsia="SimSun" w:hAnsi="SimSun" w:hint="eastAsia"/>
          <w:color w:val="FF0000"/>
        </w:rPr>
        <w:t>号</w:t>
      </w:r>
      <w:r w:rsidR="00F83F38" w:rsidRPr="00F83F38">
        <w:rPr>
          <w:color w:val="FF0000"/>
        </w:rPr>
        <w:tab/>
        <w:t>16</w:t>
      </w:r>
      <w:r w:rsidR="00F83F38" w:rsidRPr="00F83F38">
        <w:rPr>
          <w:rFonts w:ascii="SimSun" w:eastAsia="SimSun" w:hAnsi="SimSun" w:hint="eastAsia"/>
          <w:color w:val="FF0000"/>
        </w:rPr>
        <w:t>磅</w:t>
      </w:r>
      <w:r w:rsidR="00F83F38" w:rsidRPr="00F83F38">
        <w:rPr>
          <w:rFonts w:hint="eastAsia"/>
          <w:color w:val="FF0000"/>
        </w:rPr>
        <w:t>,</w:t>
      </w:r>
      <w:r w:rsidR="00F83F38" w:rsidRPr="00F83F38">
        <w:rPr>
          <w:rFonts w:ascii="SimSun" w:eastAsia="SimSun" w:hAnsi="SimSun" w:hint="eastAsia"/>
          <w:color w:val="FF0000"/>
        </w:rPr>
        <w:t>摘要字数需要超过</w:t>
      </w:r>
      <w:r w:rsidR="00F83F38" w:rsidRPr="00F83F38">
        <w:rPr>
          <w:rFonts w:hint="eastAsia"/>
          <w:color w:val="FF0000"/>
        </w:rPr>
        <w:t>1</w:t>
      </w:r>
      <w:r w:rsidR="00F83F38" w:rsidRPr="00F83F38">
        <w:rPr>
          <w:color w:val="FF0000"/>
        </w:rPr>
        <w:t>20</w:t>
      </w:r>
      <w:r w:rsidR="00F83F38" w:rsidRPr="00F83F38">
        <w:rPr>
          <w:rFonts w:ascii="SimSun" w:eastAsia="SimSun" w:hAnsi="SimSun" w:hint="eastAsia"/>
          <w:color w:val="FF0000"/>
        </w:rPr>
        <w:t>字，</w:t>
      </w:r>
      <w:r w:rsidR="00E1017E">
        <w:rPr>
          <w:rFonts w:ascii="SimSun" w:eastAsia="SimSun" w:hAnsi="SimSun" w:hint="eastAsia"/>
          <w:color w:val="FF0000"/>
        </w:rPr>
        <w:t>摘要为一段，</w:t>
      </w:r>
      <w:r w:rsidR="00F83F38" w:rsidRPr="00F83F38">
        <w:rPr>
          <w:rFonts w:ascii="SimSun" w:eastAsia="SimSun" w:hAnsi="SimSun" w:hint="eastAsia"/>
          <w:color w:val="FF0000"/>
        </w:rPr>
        <w:t>但不能加关键词超过一页</w:t>
      </w:r>
      <w:r w:rsidR="00F83F38" w:rsidRPr="00F83F38">
        <w:rPr>
          <w:color w:val="FF0000"/>
        </w:rPr>
        <w:t>)</w:t>
      </w:r>
    </w:p>
    <w:p w14:paraId="3653532D" w14:textId="5231A6BB" w:rsidR="00EE05C6" w:rsidRDefault="00EE05C6" w:rsidP="00EE3AA9">
      <w:pPr>
        <w:pStyle w:val="0-"/>
        <w:ind w:leftChars="1000" w:left="2100" w:firstLine="402"/>
        <w:rPr>
          <w:rFonts w:ascii="SimSun" w:eastAsia="SimSun" w:hAnsi="SimSun"/>
          <w:color w:val="FF0000"/>
        </w:rPr>
      </w:pPr>
      <w:r w:rsidRPr="00367099">
        <w:rPr>
          <w:b/>
        </w:rPr>
        <w:t>Keywords:</w:t>
      </w:r>
      <w:r w:rsidRPr="00367099">
        <w:t xml:space="preserve"> </w:t>
      </w:r>
      <w:r w:rsidRPr="00F83F38">
        <w:t>Genetic algorithm</w:t>
      </w:r>
      <w:r w:rsidR="00F83F38" w:rsidRPr="00F83F38">
        <w:rPr>
          <w:rFonts w:eastAsia="SimSun"/>
        </w:rPr>
        <w:t>;</w:t>
      </w:r>
      <w:r w:rsidR="00F83F38">
        <w:rPr>
          <w:rFonts w:eastAsia="SimSun"/>
        </w:rPr>
        <w:t xml:space="preserve"> </w:t>
      </w:r>
      <w:r w:rsidRPr="00F83F38">
        <w:t>BP neural network</w:t>
      </w:r>
      <w:r w:rsidR="00F83F38" w:rsidRPr="00F83F38">
        <w:rPr>
          <w:rFonts w:eastAsia="SimSun"/>
        </w:rPr>
        <w:t xml:space="preserve">; </w:t>
      </w:r>
      <w:r w:rsidRPr="00F83F38">
        <w:t>Spearman correlation</w:t>
      </w:r>
      <w:r w:rsidR="00F83F38" w:rsidRPr="00F83F38">
        <w:rPr>
          <w:rFonts w:eastAsia="SimSun"/>
        </w:rPr>
        <w:t xml:space="preserve">; </w:t>
      </w:r>
      <w:r w:rsidRPr="00F83F38">
        <w:t>Theory of moment estimation</w:t>
      </w:r>
      <w:r w:rsidR="00F83F38" w:rsidRPr="00F83F38">
        <w:rPr>
          <w:rFonts w:eastAsia="SimSun"/>
        </w:rPr>
        <w:t xml:space="preserve">; </w:t>
      </w:r>
      <w:r w:rsidRPr="00F83F38">
        <w:t>TOPSIS</w:t>
      </w:r>
      <w:r w:rsidR="00F83F38" w:rsidRPr="00F83F38">
        <w:rPr>
          <w:rFonts w:eastAsia="SimSun"/>
        </w:rPr>
        <w:t xml:space="preserve">; </w:t>
      </w:r>
      <w:r w:rsidRPr="00F83F38">
        <w:t>Gaussian kernel support vector machine</w:t>
      </w:r>
      <w:r w:rsidR="00F83F38" w:rsidRPr="00F83F38">
        <w:rPr>
          <w:rFonts w:ascii="SimSun" w:eastAsia="SimSun" w:hAnsi="SimSun" w:hint="eastAsia"/>
          <w:color w:val="FF0000"/>
        </w:rPr>
        <w:t>（</w:t>
      </w:r>
      <w:r w:rsidR="00F83F38" w:rsidRPr="00F83F38">
        <w:rPr>
          <w:color w:val="FF0000"/>
        </w:rPr>
        <w:t>10</w:t>
      </w:r>
      <w:r w:rsidR="00F83F38" w:rsidRPr="00F83F38">
        <w:rPr>
          <w:rFonts w:ascii="SimSun" w:eastAsia="SimSun" w:hAnsi="SimSun" w:hint="eastAsia"/>
          <w:color w:val="FF0000"/>
        </w:rPr>
        <w:t>号</w:t>
      </w:r>
      <w:r w:rsidR="00F83F38" w:rsidRPr="00F83F38">
        <w:rPr>
          <w:color w:val="FF0000"/>
        </w:rPr>
        <w:tab/>
        <w:t>16</w:t>
      </w:r>
      <w:r w:rsidR="00F83F38" w:rsidRPr="00F83F38">
        <w:rPr>
          <w:rFonts w:ascii="SimSun" w:eastAsia="SimSun" w:hAnsi="SimSun" w:hint="eastAsia"/>
          <w:color w:val="FF0000"/>
        </w:rPr>
        <w:t>磅</w:t>
      </w:r>
      <w:r w:rsidR="00F83F38" w:rsidRPr="00F83F38">
        <w:rPr>
          <w:rFonts w:hint="eastAsia"/>
          <w:color w:val="FF0000"/>
        </w:rPr>
        <w:t>,</w:t>
      </w:r>
      <w:r w:rsidR="00F83F38" w:rsidRPr="00F83F38">
        <w:rPr>
          <w:rFonts w:ascii="SimSun" w:eastAsia="SimSun" w:hAnsi="SimSun" w:hint="eastAsia"/>
          <w:color w:val="FF0000"/>
        </w:rPr>
        <w:t>5个关键词，不多不少</w:t>
      </w:r>
      <w:r w:rsidR="00F83F38">
        <w:rPr>
          <w:rFonts w:ascii="SimSun" w:eastAsia="SimSun" w:hAnsi="SimSun" w:hint="eastAsia"/>
          <w:color w:val="FF0000"/>
        </w:rPr>
        <w:t>,用英文；隔开后加一个空格</w:t>
      </w:r>
      <w:r w:rsidR="00F83F38" w:rsidRPr="00F83F38">
        <w:rPr>
          <w:rFonts w:ascii="SimSun" w:eastAsia="SimSun" w:hAnsi="SimSun" w:hint="eastAsia"/>
          <w:color w:val="FF0000"/>
        </w:rPr>
        <w:t>）</w:t>
      </w:r>
    </w:p>
    <w:p w14:paraId="121FF9D5" w14:textId="77777777" w:rsidR="00EE3AA9" w:rsidRPr="00EE3AA9" w:rsidRDefault="00EE3AA9" w:rsidP="00EE3AA9">
      <w:pPr>
        <w:pStyle w:val="0-"/>
        <w:ind w:leftChars="1000" w:left="2100"/>
        <w:rPr>
          <w:rFonts w:eastAsiaTheme="minorEastAsia"/>
          <w:i/>
          <w:color w:val="FF0000"/>
        </w:rPr>
      </w:pPr>
    </w:p>
    <w:p w14:paraId="38D809A6" w14:textId="37CEFE55" w:rsidR="00A91B9E" w:rsidRPr="00A91B9E" w:rsidRDefault="00EE3AA9" w:rsidP="00A91B9E">
      <w:pPr>
        <w:pStyle w:val="1"/>
        <w:snapToGrid w:val="0"/>
        <w:spacing w:beforeLines="150" w:before="468" w:afterLines="50" w:after="156"/>
        <w:jc w:val="center"/>
        <w:rPr>
          <w:rFonts w:ascii="Palatino Linotype" w:hAnsi="Palatino Linotype"/>
          <w:color w:val="FF0000"/>
          <w:sz w:val="22"/>
          <w:szCs w:val="22"/>
        </w:rPr>
      </w:pPr>
      <w:r>
        <w:rPr>
          <w:rFonts w:ascii="Palatino Linotype" w:hAnsi="Palatino Linotype"/>
          <w:noProof/>
          <w:sz w:val="22"/>
          <w:szCs w:val="22"/>
        </w:rPr>
        <mc:AlternateContent>
          <mc:Choice Requires="wps">
            <w:drawing>
              <wp:anchor distT="0" distB="0" distL="114300" distR="114300" simplePos="0" relativeHeight="251659264" behindDoc="0" locked="0" layoutInCell="1" allowOverlap="1" wp14:anchorId="1AFFE0EB" wp14:editId="3B356EAC">
                <wp:simplePos x="0" y="0"/>
                <wp:positionH relativeFrom="column">
                  <wp:posOffset>-69575</wp:posOffset>
                </wp:positionH>
                <wp:positionV relativeFrom="paragraph">
                  <wp:posOffset>147983</wp:posOffset>
                </wp:positionV>
                <wp:extent cx="5335325" cy="0"/>
                <wp:effectExtent l="0" t="0" r="0" b="0"/>
                <wp:wrapNone/>
                <wp:docPr id="1509312266" name="直接连接符 1"/>
                <wp:cNvGraphicFramePr/>
                <a:graphic xmlns:a="http://schemas.openxmlformats.org/drawingml/2006/main">
                  <a:graphicData uri="http://schemas.microsoft.com/office/word/2010/wordprocessingShape">
                    <wps:wsp>
                      <wps:cNvCnPr/>
                      <wps:spPr>
                        <a:xfrm>
                          <a:off x="0" y="0"/>
                          <a:ext cx="53353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8712F"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1.65pt" to="414.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" strokecolor="#4472c4 [3204]" strokeweight="1.5pt">
                <v:stroke joinstyle="miter"/>
              </v:line>
            </w:pict>
          </mc:Fallback>
        </mc:AlternateContent>
      </w:r>
      <w:r w:rsidR="0005678C" w:rsidRPr="0005678C">
        <w:rPr>
          <w:rFonts w:ascii="Palatino Linotype" w:hAnsi="Palatino Linotype"/>
          <w:sz w:val="22"/>
          <w:szCs w:val="22"/>
        </w:rPr>
        <w:t xml:space="preserve">1 </w:t>
      </w:r>
      <w:r w:rsidR="00EE05C6" w:rsidRPr="0005678C">
        <w:rPr>
          <w:rFonts w:ascii="Palatino Linotype" w:hAnsi="Palatino Linotype"/>
          <w:sz w:val="22"/>
          <w:szCs w:val="22"/>
        </w:rPr>
        <w:t>INTRODUCTION</w:t>
      </w:r>
      <w:r w:rsidR="00A91B9E" w:rsidRPr="00A91B9E">
        <w:rPr>
          <w:rFonts w:ascii="Palatino Linotype" w:hAnsi="Palatino Linotype" w:hint="eastAsia"/>
          <w:color w:val="FF0000"/>
          <w:sz w:val="22"/>
          <w:szCs w:val="22"/>
        </w:rPr>
        <w:t>（</w:t>
      </w:r>
      <w:r w:rsidR="00A91B9E" w:rsidRPr="00A91B9E">
        <w:rPr>
          <w:rFonts w:ascii="Palatino Linotype" w:hAnsi="Palatino Linotype"/>
          <w:color w:val="FF0000"/>
          <w:sz w:val="22"/>
          <w:szCs w:val="22"/>
        </w:rPr>
        <w:t>1</w:t>
      </w:r>
      <w:r w:rsidR="00A91B9E" w:rsidRPr="00A91B9E">
        <w:rPr>
          <w:rFonts w:ascii="Palatino Linotype" w:hAnsi="Palatino Linotype"/>
          <w:color w:val="FF0000"/>
          <w:sz w:val="22"/>
          <w:szCs w:val="22"/>
        </w:rPr>
        <w:t>级标题</w:t>
      </w:r>
      <w:r w:rsidR="00A91B9E" w:rsidRPr="00A91B9E">
        <w:rPr>
          <w:rFonts w:ascii="Palatino Linotype" w:hAnsi="Palatino Linotype"/>
          <w:color w:val="FF0000"/>
          <w:sz w:val="22"/>
          <w:szCs w:val="22"/>
        </w:rPr>
        <w:tab/>
      </w:r>
      <w:r w:rsidR="00A91B9E">
        <w:rPr>
          <w:rFonts w:ascii="Palatino Linotype" w:hAnsi="Palatino Linotype" w:hint="eastAsia"/>
          <w:color w:val="FF0000"/>
          <w:sz w:val="22"/>
          <w:szCs w:val="22"/>
        </w:rPr>
        <w:t>居中，</w:t>
      </w:r>
      <w:r w:rsidR="00A91B9E" w:rsidRPr="00A91B9E">
        <w:rPr>
          <w:rFonts w:ascii="Palatino Linotype" w:hAnsi="Palatino Linotype"/>
          <w:color w:val="FF0000"/>
          <w:sz w:val="22"/>
          <w:szCs w:val="22"/>
        </w:rPr>
        <w:t>加粗，全部大写</w:t>
      </w:r>
      <w:r w:rsidR="00A91B9E" w:rsidRPr="00A91B9E">
        <w:rPr>
          <w:rFonts w:ascii="Palatino Linotype" w:hAnsi="Palatino Linotype"/>
          <w:color w:val="FF0000"/>
          <w:sz w:val="22"/>
          <w:szCs w:val="22"/>
        </w:rPr>
        <w:tab/>
        <w:t>11</w:t>
      </w:r>
      <w:r w:rsidR="00A91B9E" w:rsidRPr="00A91B9E">
        <w:rPr>
          <w:rFonts w:ascii="Palatino Linotype" w:hAnsi="Palatino Linotype"/>
          <w:color w:val="FF0000"/>
          <w:sz w:val="22"/>
          <w:szCs w:val="22"/>
        </w:rPr>
        <w:t>号</w:t>
      </w:r>
      <w:r w:rsidR="00A91B9E" w:rsidRPr="00A91B9E">
        <w:rPr>
          <w:rFonts w:ascii="Palatino Linotype" w:hAnsi="Palatino Linotype"/>
          <w:color w:val="FF0000"/>
          <w:sz w:val="22"/>
          <w:szCs w:val="22"/>
        </w:rPr>
        <w:tab/>
      </w:r>
      <w:proofErr w:type="gramStart"/>
      <w:r w:rsidR="00A91B9E" w:rsidRPr="00A91B9E">
        <w:rPr>
          <w:rFonts w:ascii="Palatino Linotype" w:hAnsi="Palatino Linotype"/>
          <w:color w:val="FF0000"/>
          <w:sz w:val="22"/>
          <w:szCs w:val="22"/>
        </w:rPr>
        <w:t>段前</w:t>
      </w:r>
      <w:proofErr w:type="gramEnd"/>
      <w:r w:rsidR="00A91B9E" w:rsidRPr="00A91B9E">
        <w:rPr>
          <w:rFonts w:ascii="Palatino Linotype" w:hAnsi="Palatino Linotype"/>
          <w:color w:val="FF0000"/>
          <w:sz w:val="22"/>
          <w:szCs w:val="22"/>
        </w:rPr>
        <w:t>1.5</w:t>
      </w:r>
      <w:r w:rsidR="00A91B9E" w:rsidRPr="00A91B9E">
        <w:rPr>
          <w:rFonts w:ascii="Palatino Linotype" w:hAnsi="Palatino Linotype"/>
          <w:color w:val="FF0000"/>
          <w:sz w:val="22"/>
          <w:szCs w:val="22"/>
        </w:rPr>
        <w:t>倍</w:t>
      </w:r>
    </w:p>
    <w:p w14:paraId="35AAABA2" w14:textId="4D4CB0B4" w:rsidR="00EE05C6" w:rsidRPr="00A91B9E" w:rsidRDefault="00A91B9E" w:rsidP="00A91B9E">
      <w:pPr>
        <w:pStyle w:val="1"/>
        <w:snapToGrid w:val="0"/>
        <w:spacing w:beforeLines="150" w:before="468" w:afterLines="50" w:after="156"/>
        <w:jc w:val="center"/>
        <w:rPr>
          <w:rFonts w:ascii="Palatino Linotype" w:hAnsi="Palatino Linotype"/>
          <w:color w:val="FF0000"/>
          <w:sz w:val="22"/>
          <w:szCs w:val="22"/>
        </w:rPr>
      </w:pPr>
      <w:r w:rsidRPr="00A91B9E">
        <w:rPr>
          <w:rFonts w:ascii="Palatino Linotype" w:hAnsi="Palatino Linotype" w:hint="eastAsia"/>
          <w:color w:val="FF0000"/>
          <w:sz w:val="22"/>
          <w:szCs w:val="22"/>
        </w:rPr>
        <w:t>段后</w:t>
      </w:r>
      <w:r w:rsidRPr="00A91B9E">
        <w:rPr>
          <w:rFonts w:ascii="Palatino Linotype" w:hAnsi="Palatino Linotype"/>
          <w:color w:val="FF0000"/>
          <w:sz w:val="22"/>
          <w:szCs w:val="22"/>
        </w:rPr>
        <w:t>0.5</w:t>
      </w:r>
      <w:r w:rsidRPr="00A91B9E">
        <w:rPr>
          <w:rFonts w:ascii="Palatino Linotype" w:hAnsi="Palatino Linotype"/>
          <w:color w:val="FF0000"/>
          <w:sz w:val="22"/>
          <w:szCs w:val="22"/>
        </w:rPr>
        <w:t>倍</w:t>
      </w:r>
      <w:r>
        <w:rPr>
          <w:rFonts w:ascii="Palatino Linotype" w:hAnsi="Palatino Linotype" w:hint="eastAsia"/>
          <w:color w:val="FF0000"/>
          <w:sz w:val="22"/>
          <w:szCs w:val="22"/>
        </w:rPr>
        <w:t>，引言标题必须存在</w:t>
      </w:r>
      <w:r w:rsidRPr="00A91B9E">
        <w:rPr>
          <w:rFonts w:ascii="Palatino Linotype" w:hAnsi="Palatino Linotype" w:hint="eastAsia"/>
          <w:color w:val="FF0000"/>
          <w:sz w:val="22"/>
          <w:szCs w:val="22"/>
        </w:rPr>
        <w:t>）</w:t>
      </w:r>
    </w:p>
    <w:p w14:paraId="6F8727DC" w14:textId="6C88F38B" w:rsidR="00EE05C6" w:rsidRPr="00A91B9E" w:rsidRDefault="00EE05C6" w:rsidP="0005678C">
      <w:pPr>
        <w:snapToGrid w:val="0"/>
        <w:spacing w:line="320" w:lineRule="exact"/>
        <w:ind w:firstLineChars="200" w:firstLine="400"/>
        <w:rPr>
          <w:rFonts w:ascii="Palatino Linotype" w:hAnsi="Palatino Linotype"/>
          <w:color w:val="FF0000"/>
          <w:sz w:val="20"/>
          <w:szCs w:val="20"/>
        </w:rPr>
      </w:pPr>
      <w:r w:rsidRPr="00367099">
        <w:rPr>
          <w:rFonts w:ascii="Palatino Linotype" w:hAnsi="Palatino Linotype"/>
          <w:sz w:val="20"/>
          <w:szCs w:val="20"/>
        </w:rPr>
        <w:t xml:space="preserve">In recent years, as the economy and population continue to grow, China has faced serious environmental problems such as air and water environmental pollution and urban noise pollution. In order to better understand these problems, three questions are posed in this paper, and they are explored in depth. First, we established a mathematical model between air quality index (AQI) and different pollutant concentrations, used genetic algorithm to optimize the BP neural network model, and developed corresponding measures based on the correlation analysis of relevant pollutants to finally rank the 10 cities with the best air quality in China. Next, we established a comprehensive evaluation system of water environment quality and ranked the 10 cities with the best water environment in China by weight integration method and TOPSIS comprehensive evaluation method. Finally, we took Guangzhou as an example </w:t>
      </w:r>
      <w:r w:rsidRPr="00367099">
        <w:rPr>
          <w:rFonts w:ascii="Palatino Linotype" w:hAnsi="Palatino Linotype"/>
          <w:sz w:val="20"/>
          <w:szCs w:val="20"/>
        </w:rPr>
        <w:lastRenderedPageBreak/>
        <w:t xml:space="preserve">and used Gaussian kernel support vector machine to fit the response surface, and optimized the number and location of monitoring points by genetic algorithm to minimize the number of monitoring points to ensure the accuracy and comprehensiveness of the monitoring results. Through these studies, we hope to provide some useful information and suggestions for improving environmental problems in </w:t>
      </w:r>
      <w:proofErr w:type="gramStart"/>
      <w:r w:rsidRPr="00367099">
        <w:rPr>
          <w:rFonts w:ascii="Palatino Linotype" w:hAnsi="Palatino Linotype"/>
          <w:sz w:val="20"/>
          <w:szCs w:val="20"/>
        </w:rPr>
        <w:t>China.</w:t>
      </w:r>
      <w:r w:rsidR="00A91B9E" w:rsidRPr="00A91B9E">
        <w:rPr>
          <w:rFonts w:ascii="Palatino Linotype" w:hAnsi="Palatino Linotype" w:hint="eastAsia"/>
          <w:color w:val="FF0000"/>
          <w:sz w:val="20"/>
          <w:szCs w:val="20"/>
        </w:rPr>
        <w:t>（</w:t>
      </w:r>
      <w:proofErr w:type="gramEnd"/>
      <w:r w:rsidR="00A91B9E" w:rsidRPr="00A91B9E">
        <w:rPr>
          <w:rFonts w:ascii="Palatino Linotype" w:hAnsi="Palatino Linotype" w:hint="eastAsia"/>
          <w:color w:val="FF0000"/>
          <w:sz w:val="20"/>
          <w:szCs w:val="20"/>
        </w:rPr>
        <w:t>正文</w:t>
      </w:r>
      <w:r w:rsidR="00A91B9E" w:rsidRPr="00A91B9E">
        <w:rPr>
          <w:rFonts w:ascii="Palatino Linotype" w:hAnsi="Palatino Linotype"/>
          <w:color w:val="FF0000"/>
          <w:sz w:val="20"/>
          <w:szCs w:val="20"/>
        </w:rPr>
        <w:tab/>
      </w:r>
      <w:r w:rsidR="00A91B9E" w:rsidRPr="00A91B9E">
        <w:rPr>
          <w:rFonts w:ascii="Palatino Linotype" w:hAnsi="Palatino Linotype"/>
          <w:color w:val="FF0000"/>
          <w:sz w:val="20"/>
          <w:szCs w:val="20"/>
        </w:rPr>
        <w:tab/>
        <w:t>10</w:t>
      </w:r>
      <w:r w:rsidR="00A91B9E" w:rsidRPr="00A91B9E">
        <w:rPr>
          <w:rFonts w:ascii="Palatino Linotype" w:hAnsi="Palatino Linotype"/>
          <w:color w:val="FF0000"/>
          <w:sz w:val="20"/>
          <w:szCs w:val="20"/>
        </w:rPr>
        <w:t>号</w:t>
      </w:r>
      <w:r w:rsidR="00A91B9E" w:rsidRPr="00A91B9E">
        <w:rPr>
          <w:rFonts w:ascii="Palatino Linotype" w:hAnsi="Palatino Linotype"/>
          <w:color w:val="FF0000"/>
          <w:sz w:val="20"/>
          <w:szCs w:val="20"/>
        </w:rPr>
        <w:tab/>
        <w:t>16</w:t>
      </w:r>
      <w:r w:rsidR="00A91B9E" w:rsidRPr="00A91B9E">
        <w:rPr>
          <w:rFonts w:ascii="Palatino Linotype" w:hAnsi="Palatino Linotype"/>
          <w:color w:val="FF0000"/>
          <w:sz w:val="20"/>
          <w:szCs w:val="20"/>
        </w:rPr>
        <w:t>磅</w:t>
      </w:r>
      <w:r w:rsidR="00A91B9E" w:rsidRPr="00A91B9E">
        <w:rPr>
          <w:rFonts w:ascii="Palatino Linotype" w:hAnsi="Palatino Linotype" w:hint="eastAsia"/>
          <w:color w:val="FF0000"/>
          <w:sz w:val="20"/>
          <w:szCs w:val="20"/>
        </w:rPr>
        <w:t>，）</w:t>
      </w:r>
    </w:p>
    <w:p w14:paraId="3FA2B29E" w14:textId="6FEA4C1E" w:rsidR="00EE05C6" w:rsidRPr="0005678C" w:rsidRDefault="0005678C" w:rsidP="0005678C">
      <w:pPr>
        <w:pStyle w:val="1"/>
        <w:snapToGrid w:val="0"/>
        <w:spacing w:beforeLines="150" w:before="468" w:afterLines="50" w:after="156"/>
        <w:jc w:val="center"/>
        <w:rPr>
          <w:rFonts w:ascii="Palatino Linotype" w:eastAsiaTheme="minorEastAsia" w:hAnsi="Palatino Linotype"/>
          <w:sz w:val="22"/>
          <w:szCs w:val="22"/>
        </w:rPr>
      </w:pPr>
      <w:r w:rsidRPr="0005678C">
        <w:rPr>
          <w:rFonts w:ascii="Palatino Linotype" w:eastAsiaTheme="minorEastAsia" w:hAnsi="Palatino Linotype"/>
          <w:sz w:val="22"/>
          <w:szCs w:val="22"/>
        </w:rPr>
        <w:t>2 RELEATED WORK</w:t>
      </w:r>
      <w:r w:rsidR="00A91B9E" w:rsidRPr="00A91B9E">
        <w:rPr>
          <w:rFonts w:ascii="Palatino Linotype" w:eastAsiaTheme="minorEastAsia" w:hAnsi="Palatino Linotype" w:hint="eastAsia"/>
          <w:color w:val="FF0000"/>
          <w:sz w:val="22"/>
          <w:szCs w:val="22"/>
        </w:rPr>
        <w:t>（此标题非必须</w:t>
      </w:r>
      <w:r w:rsidR="00A91B9E">
        <w:rPr>
          <w:rFonts w:ascii="Palatino Linotype" w:eastAsiaTheme="minorEastAsia" w:hAnsi="Palatino Linotype" w:hint="eastAsia"/>
          <w:color w:val="FF0000"/>
          <w:sz w:val="22"/>
          <w:szCs w:val="22"/>
        </w:rPr>
        <w:t>存在</w:t>
      </w:r>
      <w:r w:rsidR="00A91B9E" w:rsidRPr="00A91B9E">
        <w:rPr>
          <w:rFonts w:ascii="Palatino Linotype" w:eastAsiaTheme="minorEastAsia" w:hAnsi="Palatino Linotype" w:hint="eastAsia"/>
          <w:color w:val="FF0000"/>
          <w:sz w:val="22"/>
          <w:szCs w:val="22"/>
        </w:rPr>
        <w:t>）</w:t>
      </w:r>
    </w:p>
    <w:bookmarkEnd w:id="0"/>
    <w:p w14:paraId="62A33340" w14:textId="77777777" w:rsidR="00A65BD2" w:rsidRDefault="00EE05C6" w:rsidP="00A65BD2">
      <w:pPr>
        <w:adjustRightInd w:val="0"/>
        <w:ind w:firstLineChars="200" w:firstLine="400"/>
        <w:rPr>
          <w:rFonts w:ascii="Palatino Linotype" w:hAnsi="Palatino Linotype"/>
          <w:sz w:val="20"/>
          <w:szCs w:val="20"/>
        </w:rPr>
      </w:pPr>
      <w:r w:rsidRPr="00367099">
        <w:rPr>
          <w:rFonts w:ascii="Palatino Linotype" w:hAnsi="Palatino Linotype"/>
          <w:sz w:val="20"/>
          <w:szCs w:val="20"/>
        </w:rPr>
        <w:t>The problems that need to be addressed in this paper are as follows:</w:t>
      </w:r>
    </w:p>
    <w:p w14:paraId="0CC88AE6" w14:textId="77777777" w:rsidR="00A65BD2" w:rsidRDefault="00A65BD2" w:rsidP="00A65BD2">
      <w:pPr>
        <w:adjustRightInd w:val="0"/>
        <w:ind w:firstLineChars="200" w:firstLine="400"/>
        <w:rPr>
          <w:rFonts w:ascii="Palatino Linotype" w:hAnsi="Palatino Linotype"/>
          <w:sz w:val="20"/>
          <w:szCs w:val="20"/>
        </w:rPr>
      </w:pPr>
      <w:r w:rsidRPr="00367099">
        <w:rPr>
          <w:rFonts w:ascii="Palatino Linotype" w:hAnsi="Palatino Linotype"/>
          <w:sz w:val="20"/>
          <w:szCs w:val="20"/>
        </w:rPr>
        <w:t>Based on the data collected by the team, establish a mathematical model between the air quality index (AIQ) and the concentration of different pollutants to better understand the air quality situation; based on the above findings, take corresponding measures to improve the air quality; list the 10 cities with the best air quality condition in the country.</w:t>
      </w:r>
    </w:p>
    <w:p w14:paraId="73C5690E" w14:textId="77777777" w:rsidR="00A65BD2" w:rsidRDefault="00A65BD2" w:rsidP="00A65BD2">
      <w:pPr>
        <w:adjustRightInd w:val="0"/>
        <w:ind w:firstLineChars="200" w:firstLine="400"/>
        <w:rPr>
          <w:rFonts w:ascii="Palatino Linotype" w:hAnsi="Palatino Linotype"/>
          <w:sz w:val="20"/>
          <w:szCs w:val="20"/>
        </w:rPr>
      </w:pPr>
      <w:r w:rsidRPr="00367099">
        <w:rPr>
          <w:rFonts w:ascii="Palatino Linotype" w:hAnsi="Palatino Linotype"/>
          <w:sz w:val="20"/>
          <w:szCs w:val="20"/>
        </w:rPr>
        <w:t>Establish a comprehensive evaluation system of water environment quality to reflect the pollution level and treatment effect of water environment; list the 10 cities with the best water environment in China.</w:t>
      </w:r>
    </w:p>
    <w:p w14:paraId="5FAB2193" w14:textId="698D58B9" w:rsidR="00EE05C6" w:rsidRPr="00367099" w:rsidRDefault="00A65BD2" w:rsidP="00A65BD2">
      <w:pPr>
        <w:adjustRightInd w:val="0"/>
        <w:ind w:firstLineChars="200" w:firstLine="400"/>
        <w:rPr>
          <w:rFonts w:ascii="Palatino Linotype" w:hAnsi="Palatino Linotype"/>
          <w:sz w:val="20"/>
          <w:szCs w:val="20"/>
        </w:rPr>
      </w:pPr>
      <w:r w:rsidRPr="00367099">
        <w:rPr>
          <w:rFonts w:ascii="Palatino Linotype" w:hAnsi="Palatino Linotype"/>
          <w:sz w:val="20"/>
          <w:szCs w:val="20"/>
        </w:rPr>
        <w:t>Based on the selected cities, consider the accuracy and comprehensiveness of the detection results, and optimize the detection network of urban noise pollution with the goal of minimizing the number of monitoring points.</w:t>
      </w:r>
    </w:p>
    <w:p w14:paraId="4333FDDC" w14:textId="77777777" w:rsidR="00EE05C6" w:rsidRPr="00367099" w:rsidRDefault="00EE05C6" w:rsidP="00A65BD2">
      <w:pPr>
        <w:adjustRightInd w:val="0"/>
        <w:ind w:firstLineChars="200" w:firstLine="400"/>
        <w:rPr>
          <w:rFonts w:ascii="Palatino Linotype" w:hAnsi="Palatino Linotype"/>
          <w:sz w:val="20"/>
          <w:szCs w:val="20"/>
        </w:rPr>
      </w:pPr>
      <w:r w:rsidRPr="00367099">
        <w:rPr>
          <w:rFonts w:ascii="Palatino Linotype" w:hAnsi="Palatino Linotype"/>
          <w:sz w:val="20"/>
          <w:szCs w:val="20"/>
        </w:rPr>
        <w:t>In addition, we need to collect the data from the national statistical yearbook, such as air pollution data and water quality data of each city.</w:t>
      </w:r>
    </w:p>
    <w:p w14:paraId="3C9ECB9F" w14:textId="1549525A" w:rsidR="00EE05C6" w:rsidRPr="00A65BD2" w:rsidRDefault="00F050BA" w:rsidP="002928C6">
      <w:pPr>
        <w:pStyle w:val="1"/>
        <w:snapToGrid w:val="0"/>
        <w:spacing w:beforeLines="150" w:before="468" w:afterLines="50" w:after="156"/>
        <w:jc w:val="center"/>
        <w:rPr>
          <w:rFonts w:ascii="Palatino Linotype" w:hAnsi="Palatino Linotype"/>
          <w:sz w:val="22"/>
          <w:szCs w:val="22"/>
        </w:rPr>
      </w:pPr>
      <w:r>
        <w:rPr>
          <w:rFonts w:ascii="Palatino Linotype" w:hAnsi="Palatino Linotype"/>
          <w:sz w:val="22"/>
          <w:szCs w:val="22"/>
        </w:rPr>
        <w:t xml:space="preserve">3 </w:t>
      </w:r>
      <w:r w:rsidR="00A65BD2" w:rsidRPr="00A65BD2">
        <w:rPr>
          <w:rFonts w:ascii="Palatino Linotype" w:hAnsi="Palatino Linotype"/>
          <w:sz w:val="22"/>
          <w:szCs w:val="22"/>
        </w:rPr>
        <w:t>MODEL ESTABLISHMENT AND SOLUTION</w:t>
      </w:r>
      <w:r w:rsidR="00A91B9E" w:rsidRPr="00A91B9E">
        <w:rPr>
          <w:rFonts w:ascii="Palatino Linotype" w:eastAsiaTheme="minorEastAsia" w:hAnsi="Palatino Linotype" w:hint="eastAsia"/>
          <w:color w:val="FF0000"/>
          <w:sz w:val="22"/>
          <w:szCs w:val="22"/>
        </w:rPr>
        <w:t>（此标题非必须</w:t>
      </w:r>
      <w:r w:rsidR="00A91B9E">
        <w:rPr>
          <w:rFonts w:ascii="Palatino Linotype" w:eastAsiaTheme="minorEastAsia" w:hAnsi="Palatino Linotype" w:hint="eastAsia"/>
          <w:color w:val="FF0000"/>
          <w:sz w:val="22"/>
          <w:szCs w:val="22"/>
        </w:rPr>
        <w:t>存在</w:t>
      </w:r>
      <w:r w:rsidR="00A91B9E" w:rsidRPr="00A91B9E">
        <w:rPr>
          <w:rFonts w:ascii="Palatino Linotype" w:eastAsiaTheme="minorEastAsia" w:hAnsi="Palatino Linotype" w:hint="eastAsia"/>
          <w:color w:val="FF0000"/>
          <w:sz w:val="22"/>
          <w:szCs w:val="22"/>
        </w:rPr>
        <w:t>）</w:t>
      </w:r>
    </w:p>
    <w:p w14:paraId="32F65F6A" w14:textId="230126E4" w:rsidR="00EE05C6" w:rsidRPr="00F050BA" w:rsidRDefault="00F050BA" w:rsidP="00A91B9E">
      <w:pPr>
        <w:pStyle w:val="2"/>
        <w:adjustRightInd w:val="0"/>
        <w:snapToGrid w:val="0"/>
        <w:spacing w:beforeLines="100" w:before="312" w:afterLines="50" w:after="156"/>
        <w:rPr>
          <w:rFonts w:ascii="Palatino Linotype" w:hAnsi="Palatino Linotype"/>
          <w:i/>
          <w:iCs/>
          <w:sz w:val="20"/>
          <w:szCs w:val="20"/>
        </w:rPr>
      </w:pPr>
      <w:r w:rsidRPr="00A91B9E">
        <w:rPr>
          <w:rStyle w:val="23"/>
          <w:b/>
          <w:bCs w:val="0"/>
        </w:rPr>
        <w:t xml:space="preserve">3.1 </w:t>
      </w:r>
      <w:r w:rsidR="00505461" w:rsidRPr="00A91B9E">
        <w:rPr>
          <w:rStyle w:val="23"/>
          <w:b/>
          <w:bCs w:val="0"/>
        </w:rPr>
        <w:t>BP</w:t>
      </w:r>
      <w:r w:rsidR="00EE05C6" w:rsidRPr="00A91B9E">
        <w:rPr>
          <w:rStyle w:val="23"/>
          <w:b/>
          <w:bCs w:val="0"/>
        </w:rPr>
        <w:t xml:space="preserve"> modeling</w:t>
      </w:r>
      <w:r w:rsidR="00A91B9E" w:rsidRPr="00A91B9E">
        <w:rPr>
          <w:rFonts w:ascii="Palatino Linotype" w:hAnsi="Palatino Linotype" w:hint="eastAsia"/>
          <w:i/>
          <w:iCs/>
          <w:color w:val="FF0000"/>
          <w:sz w:val="20"/>
          <w:szCs w:val="20"/>
        </w:rPr>
        <w:t>(</w:t>
      </w:r>
      <w:r w:rsidR="00A91B9E" w:rsidRPr="00A91B9E">
        <w:rPr>
          <w:rFonts w:ascii="Palatino Linotype" w:hAnsi="Palatino Linotype"/>
          <w:i/>
          <w:iCs/>
          <w:color w:val="FF0000"/>
          <w:sz w:val="20"/>
          <w:szCs w:val="20"/>
        </w:rPr>
        <w:t>2</w:t>
      </w:r>
      <w:r w:rsidR="00A91B9E" w:rsidRPr="00A91B9E">
        <w:rPr>
          <w:rFonts w:ascii="Palatino Linotype" w:hAnsi="Palatino Linotype" w:hint="eastAsia"/>
          <w:i/>
          <w:iCs/>
          <w:color w:val="FF0000"/>
          <w:sz w:val="20"/>
          <w:szCs w:val="20"/>
        </w:rPr>
        <w:t>级标题，加粗，斜体</w:t>
      </w:r>
      <w:r w:rsidR="00A91B9E" w:rsidRPr="00A91B9E">
        <w:rPr>
          <w:rFonts w:ascii="Palatino Linotype" w:hAnsi="Palatino Linotype"/>
          <w:i/>
          <w:iCs/>
          <w:color w:val="FF0000"/>
          <w:sz w:val="20"/>
          <w:szCs w:val="20"/>
        </w:rPr>
        <w:tab/>
        <w:t>11</w:t>
      </w:r>
      <w:r w:rsidR="00A91B9E" w:rsidRPr="00A91B9E">
        <w:rPr>
          <w:rFonts w:ascii="Palatino Linotype" w:hAnsi="Palatino Linotype"/>
          <w:i/>
          <w:iCs/>
          <w:color w:val="FF0000"/>
          <w:sz w:val="20"/>
          <w:szCs w:val="20"/>
        </w:rPr>
        <w:t>号</w:t>
      </w:r>
      <w:r w:rsidR="00A91B9E" w:rsidRPr="00A91B9E">
        <w:rPr>
          <w:rFonts w:ascii="Palatino Linotype" w:hAnsi="Palatino Linotype"/>
          <w:i/>
          <w:iCs/>
          <w:color w:val="FF0000"/>
          <w:sz w:val="20"/>
          <w:szCs w:val="20"/>
        </w:rPr>
        <w:tab/>
      </w:r>
      <w:proofErr w:type="gramStart"/>
      <w:r w:rsidR="00A91B9E" w:rsidRPr="00A91B9E">
        <w:rPr>
          <w:rFonts w:ascii="Palatino Linotype" w:hAnsi="Palatino Linotype"/>
          <w:i/>
          <w:iCs/>
          <w:color w:val="FF0000"/>
          <w:sz w:val="20"/>
          <w:szCs w:val="20"/>
        </w:rPr>
        <w:t>段前</w:t>
      </w:r>
      <w:r w:rsidR="00A91B9E" w:rsidRPr="00A91B9E">
        <w:rPr>
          <w:rFonts w:ascii="Palatino Linotype" w:hAnsi="Palatino Linotype"/>
          <w:i/>
          <w:iCs/>
          <w:color w:val="FF0000"/>
          <w:sz w:val="20"/>
          <w:szCs w:val="20"/>
        </w:rPr>
        <w:t>1</w:t>
      </w:r>
      <w:r w:rsidR="00A91B9E" w:rsidRPr="00A91B9E">
        <w:rPr>
          <w:rFonts w:ascii="Palatino Linotype" w:hAnsi="Palatino Linotype"/>
          <w:i/>
          <w:iCs/>
          <w:color w:val="FF0000"/>
          <w:sz w:val="20"/>
          <w:szCs w:val="20"/>
        </w:rPr>
        <w:t>倍</w:t>
      </w:r>
      <w:proofErr w:type="gramEnd"/>
      <w:r w:rsidR="00A91B9E" w:rsidRPr="00A91B9E">
        <w:rPr>
          <w:rFonts w:ascii="Palatino Linotype" w:hAnsi="Palatino Linotype" w:hint="eastAsia"/>
          <w:i/>
          <w:iCs/>
          <w:color w:val="FF0000"/>
          <w:sz w:val="20"/>
          <w:szCs w:val="20"/>
        </w:rPr>
        <w:t>,</w:t>
      </w:r>
      <w:r w:rsidR="00A91B9E" w:rsidRPr="00A91B9E">
        <w:rPr>
          <w:rFonts w:ascii="Palatino Linotype" w:hAnsi="Palatino Linotype" w:hint="eastAsia"/>
          <w:i/>
          <w:iCs/>
          <w:color w:val="FF0000"/>
          <w:sz w:val="20"/>
          <w:szCs w:val="20"/>
        </w:rPr>
        <w:t>段后</w:t>
      </w:r>
      <w:r w:rsidR="00A91B9E" w:rsidRPr="00A91B9E">
        <w:rPr>
          <w:rFonts w:ascii="Palatino Linotype" w:hAnsi="Palatino Linotype"/>
          <w:i/>
          <w:iCs/>
          <w:color w:val="FF0000"/>
          <w:sz w:val="20"/>
          <w:szCs w:val="20"/>
        </w:rPr>
        <w:t>0.5</w:t>
      </w:r>
      <w:r w:rsidR="00A91B9E" w:rsidRPr="00A91B9E">
        <w:rPr>
          <w:rFonts w:ascii="Palatino Linotype" w:hAnsi="Palatino Linotype"/>
          <w:i/>
          <w:iCs/>
          <w:color w:val="FF0000"/>
          <w:sz w:val="20"/>
          <w:szCs w:val="20"/>
        </w:rPr>
        <w:t>倍</w:t>
      </w:r>
      <w:r w:rsidR="00A91B9E" w:rsidRPr="00A91B9E">
        <w:rPr>
          <w:rFonts w:ascii="Palatino Linotype" w:hAnsi="Palatino Linotype"/>
          <w:i/>
          <w:iCs/>
          <w:color w:val="FF0000"/>
          <w:sz w:val="20"/>
          <w:szCs w:val="20"/>
        </w:rPr>
        <w:t>)</w:t>
      </w:r>
    </w:p>
    <w:p w14:paraId="30B73861" w14:textId="77777777" w:rsidR="00EE05C6" w:rsidRPr="00367099" w:rsidRDefault="00EE05C6" w:rsidP="004539EB">
      <w:pPr>
        <w:snapToGrid w:val="0"/>
        <w:spacing w:line="320" w:lineRule="exact"/>
        <w:ind w:firstLineChars="200" w:firstLine="400"/>
        <w:rPr>
          <w:rFonts w:ascii="Palatino Linotype" w:hAnsi="Palatino Linotype"/>
          <w:sz w:val="20"/>
          <w:szCs w:val="20"/>
        </w:rPr>
      </w:pPr>
      <w:r w:rsidRPr="00367099">
        <w:rPr>
          <w:rFonts w:ascii="Palatino Linotype" w:hAnsi="Palatino Linotype"/>
          <w:sz w:val="20"/>
          <w:szCs w:val="20"/>
        </w:rPr>
        <w:t>Since there is a large correlation between AQI and different pollutant concentrations, and also a large nonlinearity, traditional prediction models such as multiple linear regression are not good at mining the relationship between AQI and pollutant concentrations, while machine learning BP neural network fitting models are not only good at mining the nonlinear relationship between variables but also can better handle a large number of data samples. In addition, genetic algorithm is the most effective optimization algorithm in today's intelligent optimization algorithm, and the combination of genetic algorithm and BP neural network can further optimize the BP neural network.</w:t>
      </w:r>
    </w:p>
    <w:p w14:paraId="7FFAB707" w14:textId="77777777" w:rsidR="00EE05C6" w:rsidRPr="00367099" w:rsidRDefault="00EE05C6" w:rsidP="004539EB">
      <w:pPr>
        <w:snapToGrid w:val="0"/>
        <w:spacing w:line="320" w:lineRule="exact"/>
        <w:ind w:firstLineChars="200" w:firstLine="400"/>
        <w:rPr>
          <w:rFonts w:ascii="Palatino Linotype" w:hAnsi="Palatino Linotype"/>
          <w:sz w:val="20"/>
          <w:szCs w:val="20"/>
        </w:rPr>
      </w:pPr>
      <w:r w:rsidRPr="00367099">
        <w:rPr>
          <w:rFonts w:ascii="Palatino Linotype" w:hAnsi="Palatino Linotype"/>
          <w:sz w:val="20"/>
          <w:szCs w:val="20"/>
        </w:rPr>
        <w:t>Therefore, in this paper, we use BP neural network model to fit AQI and pollutant concentration for prediction, and combine genetic algorithm to optimize the fitting error and construct genetic algorithm optimized BP neural network model (GA-BP neural network) Finally, for taking corresponding measures to improve air quality problem we can first calculate the correlation size of each pollutant concentration to AQI and then intervene in a targeted way. important pollutant concentration to effectively reduce the AQI value.</w:t>
      </w:r>
    </w:p>
    <w:p w14:paraId="504C86EC" w14:textId="69001CAD" w:rsidR="00EE05C6" w:rsidRPr="001620C7" w:rsidRDefault="001620C7" w:rsidP="00A91B9E">
      <w:pPr>
        <w:pStyle w:val="22"/>
      </w:pPr>
      <w:r w:rsidRPr="001620C7">
        <w:t xml:space="preserve">3.2 </w:t>
      </w:r>
      <w:r w:rsidR="00EE05C6" w:rsidRPr="001620C7">
        <w:t>Genetic algorithm optimization of BP neural network model</w:t>
      </w:r>
    </w:p>
    <w:p w14:paraId="22E0DD7C" w14:textId="4B571956" w:rsidR="00EE05C6" w:rsidRPr="00367099" w:rsidRDefault="00505461" w:rsidP="00A91B9E">
      <w:pPr>
        <w:pStyle w:val="3-3"/>
        <w:spacing w:after="156"/>
      </w:pPr>
      <w:r>
        <w:t>3.2.1</w:t>
      </w:r>
      <w:r w:rsidR="00EE05C6" w:rsidRPr="00367099">
        <w:t xml:space="preserve"> Genetic Algorithm</w:t>
      </w:r>
      <w:r w:rsidR="00A91B9E" w:rsidRPr="00A91B9E">
        <w:rPr>
          <w:rFonts w:ascii="SimSun" w:eastAsia="SimSun" w:hAnsi="SimSun" w:cs="SimSun" w:hint="eastAsia"/>
          <w:color w:val="FF0000"/>
          <w:lang w:eastAsia="zh-CN"/>
        </w:rPr>
        <w:t>（3级标题，加粗</w:t>
      </w:r>
      <w:r w:rsidR="00A91B9E" w:rsidRPr="00A91B9E">
        <w:rPr>
          <w:rFonts w:ascii="SimSun" w:eastAsia="SimSun" w:hAnsi="SimSun" w:cs="SimSun"/>
          <w:color w:val="FF0000"/>
          <w:lang w:eastAsia="zh-CN"/>
        </w:rPr>
        <w:tab/>
        <w:t>11号</w:t>
      </w:r>
      <w:r w:rsidR="00A91B9E" w:rsidRPr="00A91B9E">
        <w:rPr>
          <w:rFonts w:ascii="SimSun" w:eastAsia="SimSun" w:hAnsi="SimSun" w:cs="SimSun"/>
          <w:color w:val="FF0000"/>
          <w:lang w:eastAsia="zh-CN"/>
        </w:rPr>
        <w:tab/>
        <w:t>段后0.5倍</w:t>
      </w:r>
      <w:r w:rsidR="00A91B9E" w:rsidRPr="00A91B9E">
        <w:rPr>
          <w:rFonts w:ascii="SimSun" w:eastAsia="SimSun" w:hAnsi="SimSun" w:cs="SimSun" w:hint="eastAsia"/>
          <w:color w:val="FF0000"/>
          <w:lang w:eastAsia="zh-CN"/>
        </w:rPr>
        <w:t>）</w:t>
      </w:r>
    </w:p>
    <w:p w14:paraId="21862E1A" w14:textId="77777777" w:rsidR="00505461" w:rsidRDefault="00EE05C6" w:rsidP="004539EB">
      <w:pPr>
        <w:snapToGrid w:val="0"/>
        <w:spacing w:line="320" w:lineRule="exact"/>
        <w:ind w:firstLineChars="200" w:firstLine="400"/>
        <w:rPr>
          <w:rFonts w:ascii="Palatino Linotype" w:hAnsi="Palatino Linotype"/>
          <w:sz w:val="20"/>
          <w:szCs w:val="20"/>
        </w:rPr>
      </w:pPr>
      <w:r w:rsidRPr="00367099">
        <w:rPr>
          <w:rFonts w:ascii="Palatino Linotype" w:hAnsi="Palatino Linotype"/>
          <w:sz w:val="20"/>
          <w:szCs w:val="20"/>
        </w:rPr>
        <w:lastRenderedPageBreak/>
        <w:t>Genetic algorithm (GA) is derived from Darwin's theory of evolution of life (reproduction, mating and mutation). In GA, the optimal solution is obtained by the reproduction and evolution of the population.</w:t>
      </w:r>
      <w:r w:rsidRPr="00367099">
        <w:rPr>
          <w:rFonts w:ascii="Palatino Linotype" w:hAnsi="Palatino Linotype"/>
          <w:sz w:val="20"/>
          <w:szCs w:val="20"/>
        </w:rPr>
        <w:br/>
        <w:t>In GA, there are three types of genetic operators: selection, crossover and mutation.</w:t>
      </w:r>
    </w:p>
    <w:p w14:paraId="279D980B" w14:textId="03C6553E" w:rsidR="00EE05C6" w:rsidRDefault="00EE05C6" w:rsidP="004539EB">
      <w:pPr>
        <w:snapToGrid w:val="0"/>
        <w:spacing w:line="320" w:lineRule="exact"/>
        <w:ind w:firstLineChars="200" w:firstLine="400"/>
        <w:rPr>
          <w:rFonts w:ascii="Palatino Linotype" w:hAnsi="Palatino Linotype"/>
          <w:sz w:val="20"/>
          <w:szCs w:val="20"/>
        </w:rPr>
      </w:pPr>
      <w:r w:rsidRPr="00367099">
        <w:rPr>
          <w:rFonts w:ascii="Palatino Linotype" w:hAnsi="Palatino Linotype"/>
          <w:sz w:val="20"/>
          <w:szCs w:val="20"/>
        </w:rPr>
        <w:t>Selection. Selecting certain data among a portion of regular data as the next set of data is the selection operator. Commonly used selection operators include: roulette wheel method, tournament method, etc. In this paper, we use the roulette wheel method:</w:t>
      </w:r>
    </w:p>
    <w:p w14:paraId="108A46F4" w14:textId="38A3AE57" w:rsidR="00A91B9E" w:rsidRPr="00A91B9E" w:rsidRDefault="00A91B9E" w:rsidP="00A91B9E">
      <w:pPr>
        <w:snapToGrid w:val="0"/>
        <w:spacing w:line="320" w:lineRule="exact"/>
        <w:ind w:firstLineChars="200" w:firstLine="400"/>
        <w:rPr>
          <w:rFonts w:ascii="Palatino Linotype" w:hAnsi="Palatino Linotype"/>
          <w:color w:val="FF0000"/>
          <w:sz w:val="20"/>
          <w:szCs w:val="20"/>
        </w:rPr>
      </w:pPr>
      <w:r w:rsidRPr="00A91B9E">
        <w:rPr>
          <w:rFonts w:ascii="Palatino Linotype" w:hAnsi="Palatino Linotype" w:hint="eastAsia"/>
          <w:color w:val="FF0000"/>
          <w:sz w:val="20"/>
          <w:szCs w:val="20"/>
        </w:rPr>
        <w:t>（公式需要能够编辑，（</w:t>
      </w:r>
      <w:r w:rsidRPr="00A91B9E">
        <w:rPr>
          <w:rFonts w:ascii="Palatino Linotype" w:hAnsi="Palatino Linotype" w:hint="eastAsia"/>
          <w:color w:val="FF0000"/>
          <w:sz w:val="20"/>
          <w:szCs w:val="20"/>
        </w:rPr>
        <w:t>1</w:t>
      </w:r>
      <w:r w:rsidRPr="00A91B9E">
        <w:rPr>
          <w:rFonts w:ascii="Palatino Linotype" w:hAnsi="Palatino Linotype" w:hint="eastAsia"/>
          <w:color w:val="FF0000"/>
          <w:sz w:val="20"/>
          <w:szCs w:val="20"/>
        </w:rPr>
        <w:t>），（</w:t>
      </w:r>
      <w:r w:rsidRPr="00A91B9E">
        <w:rPr>
          <w:rFonts w:ascii="Palatino Linotype" w:hAnsi="Palatino Linotype" w:hint="eastAsia"/>
          <w:color w:val="FF0000"/>
          <w:sz w:val="20"/>
          <w:szCs w:val="20"/>
        </w:rPr>
        <w:t>2</w:t>
      </w:r>
      <w:r w:rsidRPr="00A91B9E">
        <w:rPr>
          <w:rFonts w:ascii="Palatino Linotype" w:hAnsi="Palatino Linotype" w:hint="eastAsia"/>
          <w:color w:val="FF0000"/>
          <w:sz w:val="20"/>
          <w:szCs w:val="20"/>
        </w:rPr>
        <w:t>）</w:t>
      </w:r>
      <w:r w:rsidRPr="00A91B9E">
        <w:rPr>
          <w:rFonts w:ascii="Palatino Linotype" w:hAnsi="Palatino Linotype"/>
          <w:color w:val="FF0000"/>
          <w:sz w:val="20"/>
          <w:szCs w:val="20"/>
        </w:rPr>
        <w:t>…</w:t>
      </w:r>
      <w:r w:rsidRPr="00A91B9E">
        <w:rPr>
          <w:rFonts w:ascii="Palatino Linotype" w:hAnsi="Palatino Linotype" w:hint="eastAsia"/>
          <w:color w:val="FF0000"/>
          <w:sz w:val="20"/>
          <w:szCs w:val="20"/>
        </w:rPr>
        <w:t>排序，</w:t>
      </w:r>
      <w:proofErr w:type="gramStart"/>
      <w:r w:rsidRPr="00A91B9E">
        <w:rPr>
          <w:rFonts w:ascii="Palatino Linotype" w:hAnsi="Palatino Linotype" w:hint="eastAsia"/>
          <w:color w:val="FF0000"/>
          <w:sz w:val="20"/>
          <w:szCs w:val="20"/>
        </w:rPr>
        <w:t>段前</w:t>
      </w:r>
      <w:proofErr w:type="gramEnd"/>
      <w:r w:rsidRPr="00A91B9E">
        <w:rPr>
          <w:rFonts w:ascii="Palatino Linotype" w:hAnsi="Palatino Linotype"/>
          <w:color w:val="FF0000"/>
          <w:sz w:val="20"/>
          <w:szCs w:val="20"/>
        </w:rPr>
        <w:t>0.5</w:t>
      </w:r>
      <w:r w:rsidRPr="00A91B9E">
        <w:rPr>
          <w:rFonts w:ascii="Palatino Linotype" w:hAnsi="Palatino Linotype"/>
          <w:color w:val="FF0000"/>
          <w:sz w:val="20"/>
          <w:szCs w:val="20"/>
        </w:rPr>
        <w:t>倍行距</w:t>
      </w:r>
      <w:r w:rsidRPr="00A91B9E">
        <w:rPr>
          <w:rFonts w:ascii="Palatino Linotype" w:hAnsi="Palatino Linotype" w:hint="eastAsia"/>
          <w:color w:val="FF0000"/>
          <w:sz w:val="20"/>
          <w:szCs w:val="20"/>
        </w:rPr>
        <w:t>，段后</w:t>
      </w:r>
      <w:r w:rsidRPr="00A91B9E">
        <w:rPr>
          <w:rFonts w:ascii="Palatino Linotype" w:hAnsi="Palatino Linotype"/>
          <w:color w:val="FF0000"/>
          <w:sz w:val="20"/>
          <w:szCs w:val="20"/>
        </w:rPr>
        <w:t>0.5</w:t>
      </w:r>
      <w:r w:rsidRPr="00A91B9E">
        <w:rPr>
          <w:rFonts w:ascii="Palatino Linotype" w:hAnsi="Palatino Linotype"/>
          <w:color w:val="FF0000"/>
          <w:sz w:val="20"/>
          <w:szCs w:val="20"/>
        </w:rPr>
        <w:t>倍行距</w:t>
      </w:r>
      <w:r w:rsidRPr="00A91B9E">
        <w:rPr>
          <w:rFonts w:ascii="Palatino Linotype" w:hAnsi="Palatino Linotype" w:hint="eastAsia"/>
          <w:color w:val="FF0000"/>
          <w:sz w:val="20"/>
          <w:szCs w:val="20"/>
        </w:rPr>
        <w:t>）</w:t>
      </w:r>
    </w:p>
    <w:p w14:paraId="3F997DED" w14:textId="30AACC46" w:rsidR="00847282" w:rsidRPr="00847282" w:rsidRDefault="00000000" w:rsidP="00737E73">
      <w:pPr>
        <w:pStyle w:val="4-3"/>
        <w:spacing w:before="156" w:after="156"/>
        <w:rPr>
          <w:rFonts w:ascii="Palatino Linotype" w:hAnsi="Palatino Linotype"/>
        </w:rPr>
      </w:pPr>
      <m:oMathPara>
        <m:oMathParaPr>
          <m:jc m:val="right"/>
        </m:oMathParaPr>
        <m:oMath>
          <m:sSub>
            <m:sSubPr>
              <m:ctrlPr>
                <w:rPr>
                  <w:rFonts w:ascii="Cambria Math" w:hAnsi="Cambria Math"/>
                </w:rPr>
              </m:ctrlPr>
            </m:sSubPr>
            <m:e>
              <m:r>
                <w:rPr>
                  <w:rFonts w:ascii="Cambria Math" w:hAnsi="Cambria Math"/>
                </w:rPr>
                <m:t>f</m:t>
              </m:r>
            </m:e>
            <m:sub>
              <m:r>
                <w:rPr>
                  <w:rFonts w:ascii="Cambria Math" w:hAnsi="Cambria Math"/>
                </w:rPr>
                <m:t>i</m:t>
              </m:r>
            </m:sub>
          </m:sSub>
          <m:r>
            <w:rPr>
              <w:rFonts w:ascii="Cambria Math" w:hAnsi="Cambria Math"/>
            </w:rPr>
            <m:t>=</m:t>
          </m:r>
          <m:f>
            <m:fPr>
              <m:ctrlPr>
                <w:rPr>
                  <w:rFonts w:ascii="Cambria Math" w:hAnsi="Cambria Math"/>
                </w:rPr>
              </m:ctrlPr>
            </m:fPr>
            <m:num>
              <m:r>
                <w:rPr>
                  <w:rFonts w:ascii="Cambria Math" w:hAnsi="Cambria Math"/>
                </w:rPr>
                <m:t>k</m:t>
              </m:r>
            </m:num>
            <m:den>
              <m:sSub>
                <m:sSubPr>
                  <m:ctrlPr>
                    <w:rPr>
                      <w:rFonts w:ascii="Cambria Math" w:hAnsi="Cambria Math"/>
                    </w:rPr>
                  </m:ctrlPr>
                </m:sSubPr>
                <m:e>
                  <m:r>
                    <w:rPr>
                      <w:rFonts w:ascii="Cambria Math" w:hAnsi="Cambria Math"/>
                    </w:rPr>
                    <m:t>F</m:t>
                  </m:r>
                </m:e>
                <m:sub>
                  <m:r>
                    <w:rPr>
                      <w:rFonts w:ascii="Cambria Math" w:hAnsi="Cambria Math"/>
                    </w:rPr>
                    <m:t>i</m:t>
                  </m:r>
                </m:sub>
              </m:sSub>
            </m:den>
          </m:f>
          <m:r>
            <w:rPr>
              <w:rFonts w:ascii="Cambria Math" w:hAnsi="Cambria Math"/>
            </w:rPr>
            <m:t xml:space="preserve">                                                                              (1)</m:t>
          </m:r>
        </m:oMath>
      </m:oMathPara>
    </w:p>
    <w:p w14:paraId="63DEA819" w14:textId="51E540D6" w:rsidR="00847282" w:rsidRPr="006C515F" w:rsidRDefault="00000000" w:rsidP="00737E73">
      <w:pPr>
        <w:pStyle w:val="4-3"/>
        <w:spacing w:before="156" w:after="156"/>
        <w:rPr>
          <w:rFonts w:ascii="Palatino Linotype" w:eastAsiaTheme="minorEastAsia" w:hAnsi="Palatino Linotype" w:cstheme="minorBidi"/>
          <w:kern w:val="2"/>
        </w:rPr>
      </w:pPr>
      <m:oMathPara>
        <m:oMathParaPr>
          <m:jc m:val="right"/>
        </m:oMathParaPr>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f</m:t>
                  </m:r>
                </m:e>
                <m:sub>
                  <m:r>
                    <w:rPr>
                      <w:rFonts w:ascii="Cambria Math" w:hAnsi="Cambria Math"/>
                    </w:rPr>
                    <m:t>i</m:t>
                  </m:r>
                </m:sub>
              </m:sSub>
            </m:num>
            <m:den>
              <m:nary>
                <m:naryPr>
                  <m:chr m:val="∑"/>
                  <m:limLoc m:val="subSup"/>
                  <m:grow m:val="1"/>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f</m:t>
                      </m:r>
                    </m:e>
                    <m:sub>
                      <m:r>
                        <w:rPr>
                          <w:rFonts w:ascii="Cambria Math" w:hAnsi="Cambria Math"/>
                        </w:rPr>
                        <m:t>i</m:t>
                      </m:r>
                    </m:sub>
                  </m:sSub>
                </m:e>
              </m:nary>
            </m:den>
          </m:f>
          <m:r>
            <w:rPr>
              <w:rFonts w:ascii="Cambria Math" w:hAnsi="Cambria Math"/>
            </w:rPr>
            <m:t xml:space="preserve">                                                                       (2)</m:t>
          </m:r>
        </m:oMath>
      </m:oMathPara>
    </w:p>
    <w:p w14:paraId="0E5304DD" w14:textId="77777777" w:rsidR="00EE05C6" w:rsidRPr="00367099" w:rsidRDefault="00EE05C6" w:rsidP="00C80BBC">
      <w:pPr>
        <w:pStyle w:val="0-"/>
      </w:pPr>
      <w:r w:rsidRPr="00367099">
        <w:t xml:space="preserve">Where </w:t>
      </w:r>
      <w:r w:rsidRPr="00367099">
        <w:rPr>
          <w:position w:val="-10"/>
        </w:rPr>
        <w:object w:dxaOrig="210" w:dyaOrig="300" w14:anchorId="5923F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05pt" o:ole="">
            <v:imagedata r:id="rId8" o:title=""/>
          </v:shape>
          <o:OLEObject Type="Embed" ProgID="Equation.AxMath" ShapeID="_x0000_i1025" DrawAspect="Content" ObjectID="_1805132319" r:id="rId9"/>
        </w:object>
      </w:r>
      <w:r w:rsidRPr="00367099">
        <w:t xml:space="preserve"> denotes the fitness value of an individual </w:t>
      </w:r>
      <w:r w:rsidRPr="00367099">
        <w:rPr>
          <w:position w:val="-10"/>
        </w:rPr>
        <w:object w:dxaOrig="105" w:dyaOrig="300" w14:anchorId="53731A36">
          <v:shape id="_x0000_i1026" type="#_x0000_t75" style="width:5pt;height:15.05pt" o:ole="">
            <v:imagedata r:id="rId10" o:title=""/>
          </v:shape>
          <o:OLEObject Type="Embed" ProgID="Equation.AxMath" ShapeID="_x0000_i1026" DrawAspect="Content" ObjectID="_1805132320" r:id="rId11"/>
        </w:object>
      </w:r>
      <w:r w:rsidRPr="00367099">
        <w:t>,</w:t>
      </w:r>
      <w:r w:rsidRPr="00367099">
        <w:rPr>
          <w:position w:val="-10"/>
        </w:rPr>
        <w:object w:dxaOrig="210" w:dyaOrig="300" w14:anchorId="01C17D3C">
          <v:shape id="_x0000_i1027" type="#_x0000_t75" style="width:11.25pt;height:15.05pt" o:ole="">
            <v:imagedata r:id="rId12" o:title=""/>
          </v:shape>
          <o:OLEObject Type="Embed" ProgID="Equation.AxMath" ShapeID="_x0000_i1027" DrawAspect="Content" ObjectID="_1805132321" r:id="rId13"/>
        </w:object>
      </w:r>
      <w:r w:rsidRPr="00367099">
        <w:t xml:space="preserve">denotes the selection probability of </w:t>
      </w:r>
      <w:r w:rsidRPr="00367099">
        <w:rPr>
          <w:position w:val="-10"/>
        </w:rPr>
        <w:object w:dxaOrig="105" w:dyaOrig="300" w14:anchorId="76EE24AF">
          <v:shape id="_x0000_i1028" type="#_x0000_t75" style="width:5pt;height:15.05pt" o:ole="">
            <v:imagedata r:id="rId10" o:title=""/>
          </v:shape>
          <o:OLEObject Type="Embed" ProgID="Equation.AxMath" ShapeID="_x0000_i1028" DrawAspect="Content" ObjectID="_1805132322" r:id="rId14"/>
        </w:object>
      </w:r>
      <w:r w:rsidRPr="00367099">
        <w:t>,</w:t>
      </w:r>
      <w:r w:rsidRPr="00367099">
        <w:rPr>
          <w:position w:val="-10"/>
        </w:rPr>
        <w:object w:dxaOrig="150" w:dyaOrig="300" w14:anchorId="29024F21">
          <v:shape id="_x0000_i1029" type="#_x0000_t75" style="width:7.5pt;height:15.05pt" o:ole="">
            <v:imagedata r:id="rId15" o:title=""/>
          </v:shape>
          <o:OLEObject Type="Embed" ProgID="Equation.AxMath" ShapeID="_x0000_i1029" DrawAspect="Content" ObjectID="_1805132323" r:id="rId16"/>
        </w:object>
      </w:r>
      <w:r w:rsidRPr="00367099">
        <w:t>is the coefficient;</w:t>
      </w:r>
      <w:r w:rsidRPr="00367099">
        <w:rPr>
          <w:position w:val="-10"/>
        </w:rPr>
        <w:object w:dxaOrig="225" w:dyaOrig="300" w14:anchorId="58A271A4">
          <v:shape id="_x0000_i1030" type="#_x0000_t75" style="width:11.25pt;height:15.05pt" o:ole="">
            <v:imagedata r:id="rId17" o:title=""/>
          </v:shape>
          <o:OLEObject Type="Embed" ProgID="Equation.AxMath" ShapeID="_x0000_i1030" DrawAspect="Content" ObjectID="_1805132324" r:id="rId18"/>
        </w:object>
      </w:r>
      <w:r w:rsidRPr="00367099">
        <w:t>is the number of individuals in the population .</w:t>
      </w:r>
    </w:p>
    <w:p w14:paraId="21EE3847" w14:textId="6AC0E8D0" w:rsidR="00EE05C6" w:rsidRPr="00367099" w:rsidRDefault="00EE05C6" w:rsidP="00C80BBC">
      <w:pPr>
        <w:pStyle w:val="0-"/>
      </w:pPr>
      <w:r w:rsidRPr="00367099">
        <w:t>Crossover. The crossover operator simulates the genetic recombination process in order to transfer the current best genes to the next population and obtain new individuals. The specific steps of the crossover operator are as follows:</w:t>
      </w:r>
    </w:p>
    <w:p w14:paraId="4AF1B2CA" w14:textId="77777777" w:rsidR="00EE05C6" w:rsidRPr="00367099" w:rsidRDefault="00EE05C6" w:rsidP="00C80BBC">
      <w:pPr>
        <w:pStyle w:val="0-"/>
      </w:pPr>
      <w:r w:rsidRPr="00367099">
        <w:t>Step1: Random selection of objects;</w:t>
      </w:r>
    </w:p>
    <w:p w14:paraId="3564D5A9" w14:textId="77777777" w:rsidR="00EE05C6" w:rsidRPr="00367099" w:rsidRDefault="00EE05C6" w:rsidP="00C80BBC">
      <w:pPr>
        <w:pStyle w:val="0-"/>
      </w:pPr>
      <w:r w:rsidRPr="00367099">
        <w:t>Step2: According to the selected object length, randomly select the intersection position.</w:t>
      </w:r>
    </w:p>
    <w:p w14:paraId="78658BE8" w14:textId="77777777" w:rsidR="00EE05C6" w:rsidRDefault="00EE05C6" w:rsidP="00C80BBC">
      <w:pPr>
        <w:pStyle w:val="0-"/>
      </w:pPr>
      <w:r w:rsidRPr="00367099">
        <w:t xml:space="preserve">Step3: Define the crossover probability </w:t>
      </w:r>
      <w:r w:rsidRPr="00367099">
        <w:rPr>
          <w:position w:val="-10"/>
        </w:rPr>
        <w:object w:dxaOrig="1290" w:dyaOrig="315" w14:anchorId="6AEE7372">
          <v:shape id="_x0000_i1031" type="#_x0000_t75" style="width:65.1pt;height:15.05pt" o:ole="">
            <v:imagedata r:id="rId19" o:title=""/>
          </v:shape>
          <o:OLEObject Type="Embed" ProgID="Equation.AxMath" ShapeID="_x0000_i1031" DrawAspect="Content" ObjectID="_1805132325" r:id="rId20"/>
        </w:object>
      </w:r>
      <w:r w:rsidRPr="00367099">
        <w:t>,</w:t>
      </w:r>
      <w:r w:rsidRPr="00367099">
        <w:rPr>
          <w:rFonts w:eastAsia="SimSun"/>
        </w:rPr>
        <w:t xml:space="preserve"> </w:t>
      </w:r>
      <w:r w:rsidRPr="00367099">
        <w:t xml:space="preserve">run the crossover operator and change the genes. The intersection of the </w:t>
      </w:r>
      <w:r w:rsidRPr="00367099">
        <w:rPr>
          <w:position w:val="-10"/>
        </w:rPr>
        <w:object w:dxaOrig="150" w:dyaOrig="300" w14:anchorId="58CFD892">
          <v:shape id="_x0000_i1032" type="#_x0000_t75" style="width:7.5pt;height:15.05pt" o:ole="">
            <v:imagedata r:id="rId21" o:title=""/>
          </v:shape>
          <o:OLEObject Type="Embed" ProgID="Equation.AxMath" ShapeID="_x0000_i1032" DrawAspect="Content" ObjectID="_1805132326" r:id="rId22"/>
        </w:object>
      </w:r>
      <w:r w:rsidRPr="00367099">
        <w:t xml:space="preserve"> chromosome </w:t>
      </w:r>
      <w:r w:rsidRPr="00367099">
        <w:rPr>
          <w:position w:val="-10"/>
        </w:rPr>
        <w:object w:dxaOrig="210" w:dyaOrig="300" w14:anchorId="38B43221">
          <v:shape id="_x0000_i1033" type="#_x0000_t75" style="width:11.25pt;height:15.05pt" o:ole="">
            <v:imagedata r:id="rId23" o:title=""/>
          </v:shape>
          <o:OLEObject Type="Embed" ProgID="Equation.AxMath" ShapeID="_x0000_i1033" DrawAspect="Content" ObjectID="_1805132327" r:id="rId24"/>
        </w:object>
      </w:r>
      <w:r w:rsidRPr="00367099">
        <w:t xml:space="preserve"> and chromosome one </w:t>
      </w:r>
      <w:r w:rsidRPr="00367099">
        <w:rPr>
          <w:position w:val="-10"/>
        </w:rPr>
        <w:object w:dxaOrig="255" w:dyaOrig="300" w14:anchorId="73F3F4B3">
          <v:shape id="_x0000_i1034" type="#_x0000_t75" style="width:13.15pt;height:15.05pt" o:ole="">
            <v:imagedata r:id="rId25" o:title=""/>
          </v:shape>
          <o:OLEObject Type="Embed" ProgID="Equation.AxMath" ShapeID="_x0000_i1034" DrawAspect="Content" ObjectID="_1805132328" r:id="rId26"/>
        </w:object>
      </w:r>
      <w:r w:rsidRPr="00367099">
        <w:t xml:space="preserve"> at the </w:t>
      </w:r>
      <w:r w:rsidRPr="00367099">
        <w:rPr>
          <w:position w:val="-10"/>
        </w:rPr>
        <w:object w:dxaOrig="150" w:dyaOrig="300" w14:anchorId="70FF79A0">
          <v:shape id="_x0000_i1035" type="#_x0000_t75" style="width:7.5pt;height:15.05pt" o:ole="">
            <v:imagedata r:id="rId27" o:title=""/>
          </v:shape>
          <o:OLEObject Type="Embed" ProgID="Equation.AxMath" ShapeID="_x0000_i1035" DrawAspect="Content" ObjectID="_1805132329" r:id="rId28"/>
        </w:object>
      </w:r>
      <w:r w:rsidRPr="00367099">
        <w:t xml:space="preserve"> position is as follows:</w:t>
      </w:r>
    </w:p>
    <w:p w14:paraId="47D0B373" w14:textId="36BC1F08" w:rsidR="00EE05C6" w:rsidRPr="006C515F" w:rsidRDefault="00847282" w:rsidP="006C515F">
      <w:pPr>
        <w:pStyle w:val="4-3"/>
        <w:spacing w:before="156" w:after="156"/>
        <w:jc w:val="center"/>
      </w:pPr>
      <m:oMathPara>
        <m:oMathParaPr>
          <m:jc m:val="right"/>
        </m:oMathParaPr>
        <m:oMath>
          <m:r>
            <w:rPr>
              <w:rFonts w:ascii="Cambria Math" w:hAnsi="Cambria Math"/>
            </w:rPr>
            <m:t>{</m:t>
          </m:r>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a</m:t>
                    </m:r>
                  </m:e>
                  <m:sub>
                    <m:r>
                      <w:rPr>
                        <w:rFonts w:ascii="Cambria Math" w:hAnsi="Cambria Math"/>
                      </w:rPr>
                      <m:t>ki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ki</m:t>
                    </m:r>
                  </m:sub>
                </m:sSub>
                <m:d>
                  <m:dPr>
                    <m:ctrlPr>
                      <w:rPr>
                        <w:rFonts w:ascii="Cambria Math" w:hAnsi="Cambria Math"/>
                      </w:rPr>
                    </m:ctrlPr>
                  </m:dPr>
                  <m:e>
                    <m:r>
                      <w:rPr>
                        <w:rFonts w:ascii="Cambria Math" w:hAnsi="Cambria Math"/>
                      </w:rPr>
                      <m:t>1-b</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lj</m:t>
                    </m:r>
                  </m:sub>
                </m:sSub>
                <m:r>
                  <w:rPr>
                    <w:rFonts w:ascii="Cambria Math" w:hAnsi="Cambria Math"/>
                  </w:rPr>
                  <m:t>b</m:t>
                </m:r>
              </m:e>
              <m:e/>
            </m:mr>
            <m:mr>
              <m:e>
                <m:sSub>
                  <m:sSubPr>
                    <m:ctrlPr>
                      <w:rPr>
                        <w:rFonts w:ascii="Cambria Math" w:hAnsi="Cambria Math"/>
                      </w:rPr>
                    </m:ctrlPr>
                  </m:sSubPr>
                  <m:e>
                    <m:r>
                      <w:rPr>
                        <w:rFonts w:ascii="Cambria Math" w:hAnsi="Cambria Math"/>
                      </w:rPr>
                      <m:t>a</m:t>
                    </m:r>
                  </m:e>
                  <m:sub>
                    <m:r>
                      <w:rPr>
                        <w:rFonts w:ascii="Cambria Math" w:hAnsi="Cambria Math"/>
                      </w:rPr>
                      <m:t>li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li</m:t>
                    </m:r>
                  </m:sub>
                </m:sSub>
                <m:d>
                  <m:dPr>
                    <m:ctrlPr>
                      <w:rPr>
                        <w:rFonts w:ascii="Cambria Math" w:hAnsi="Cambria Math"/>
                      </w:rPr>
                    </m:ctrlPr>
                  </m:dPr>
                  <m:e>
                    <m:r>
                      <w:rPr>
                        <w:rFonts w:ascii="Cambria Math" w:hAnsi="Cambria Math"/>
                      </w:rPr>
                      <m:t>1-b</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kj</m:t>
                    </m:r>
                  </m:sub>
                </m:sSub>
                <m:r>
                  <w:rPr>
                    <w:rFonts w:ascii="Cambria Math" w:hAnsi="Cambria Math"/>
                  </w:rPr>
                  <m:t>b</m:t>
                </m:r>
              </m:e>
              <m:e/>
            </m:mr>
          </m:m>
          <m:r>
            <w:rPr>
              <w:rFonts w:ascii="Cambria Math" w:hAnsi="Cambria Math"/>
            </w:rPr>
            <m:t xml:space="preserve">                                                 (3)</m:t>
          </m:r>
        </m:oMath>
      </m:oMathPara>
    </w:p>
    <w:p w14:paraId="2C810C5C" w14:textId="1DEDD897" w:rsidR="00EE05C6" w:rsidRPr="00367099" w:rsidRDefault="00EE05C6" w:rsidP="00C80BBC">
      <w:pPr>
        <w:pStyle w:val="0-"/>
      </w:pPr>
      <w:r w:rsidRPr="00367099">
        <w:t xml:space="preserve">Where </w:t>
      </w:r>
      <m:oMath>
        <m:r>
          <w:rPr>
            <w:rFonts w:ascii="Cambria Math" w:hAnsi="Cambria Math"/>
          </w:rPr>
          <m:t>b</m:t>
        </m:r>
      </m:oMath>
      <w:r w:rsidRPr="00367099">
        <w:t xml:space="preserve"> is a random number in the interval 0-1.</w:t>
      </w:r>
    </w:p>
    <w:p w14:paraId="6DC3E722" w14:textId="05B063BC" w:rsidR="00EE05C6" w:rsidRDefault="00EE05C6" w:rsidP="00C80BBC">
      <w:pPr>
        <w:pStyle w:val="0-"/>
      </w:pPr>
      <w:r w:rsidRPr="00367099">
        <w:t xml:space="preserve">Mutation. This operator simulates the phenomenon of gene mutation in biology, and new individuals are obtained according to the probability of mutation (mutation probability). The individual that carries out the mutation is the </w:t>
      </w:r>
      <w:r w:rsidRPr="00367099">
        <w:rPr>
          <w:position w:val="-10"/>
        </w:rPr>
        <w:object w:dxaOrig="150" w:dyaOrig="300" w14:anchorId="01C4F802">
          <v:shape id="_x0000_i1036" type="#_x0000_t75" style="width:7.5pt;height:15.05pt" o:ole="">
            <v:imagedata r:id="rId27" o:title=""/>
          </v:shape>
          <o:OLEObject Type="Embed" ProgID="Equation.AxMath" ShapeID="_x0000_i1036" DrawAspect="Content" ObjectID="_1805132330" r:id="rId29"/>
        </w:object>
      </w:r>
      <w:r w:rsidRPr="00367099">
        <w:rPr>
          <w:rFonts w:eastAsia="SimSun"/>
        </w:rPr>
        <w:t xml:space="preserve"> </w:t>
      </w:r>
      <w:r w:rsidRPr="00367099">
        <w:t xml:space="preserve">gene of the </w:t>
      </w:r>
      <w:r w:rsidRPr="00367099">
        <w:rPr>
          <w:position w:val="-10"/>
        </w:rPr>
        <w:object w:dxaOrig="105" w:dyaOrig="300" w14:anchorId="7C6B08C4">
          <v:shape id="_x0000_i1037" type="#_x0000_t75" style="width:5pt;height:15.05pt" o:ole="">
            <v:imagedata r:id="rId10" o:title=""/>
          </v:shape>
          <o:OLEObject Type="Embed" ProgID="Equation.AxMath" ShapeID="_x0000_i1037" DrawAspect="Content" ObjectID="_1805132331" r:id="rId30"/>
        </w:object>
      </w:r>
      <w:r w:rsidRPr="00367099">
        <w:t xml:space="preserve"> individual </w:t>
      </w:r>
      <m:oMath>
        <m:sSub>
          <m:sSubPr>
            <m:ctrlPr>
              <w:rPr>
                <w:rFonts w:ascii="Cambria Math" w:hAnsi="Cambria Math"/>
              </w:rPr>
            </m:ctrlPr>
          </m:sSubPr>
          <m:e>
            <m:r>
              <w:rPr>
                <w:rFonts w:ascii="Cambria Math" w:hAnsi="Cambria Math"/>
              </w:rPr>
              <m:t>a</m:t>
            </m:r>
          </m:e>
          <m:sub>
            <m:r>
              <w:rPr>
                <w:rFonts w:ascii="Cambria Math" w:hAnsi="Cambria Math"/>
              </w:rPr>
              <m:t>ij</m:t>
            </m:r>
          </m:sub>
        </m:sSub>
      </m:oMath>
      <w:r w:rsidRPr="00367099">
        <w:t xml:space="preserve"> and the mutation is performed as follows:</w:t>
      </w:r>
    </w:p>
    <w:p w14:paraId="0F86E8A8" w14:textId="1C1E5C2E" w:rsidR="00EE05C6" w:rsidRPr="00737E73" w:rsidRDefault="00000000" w:rsidP="00737E73">
      <w:pPr>
        <w:pStyle w:val="4-3"/>
        <w:spacing w:before="156" w:after="156"/>
      </w:pPr>
      <m:oMathPara>
        <m:oMathParaPr>
          <m:jc m:val="right"/>
        </m:oMathParaPr>
        <m:oMath>
          <m:eqArr>
            <m:eqArrPr>
              <m:ctrlPr>
                <w:rPr>
                  <w:rFonts w:ascii="Cambria Math" w:hAnsi="Cambria Math"/>
                </w:rPr>
              </m:ctrlPr>
            </m:eqArrPr>
            <m:e>
              <m:sSub>
                <m:sSubPr>
                  <m:ctrlPr>
                    <w:rPr>
                      <w:rFonts w:ascii="Cambria Math" w:hAnsi="Cambria Math"/>
                    </w:rPr>
                  </m:ctrlPr>
                </m:sSubPr>
                <m:e>
                  <m:r>
                    <w:rPr>
                      <w:rFonts w:ascii="Cambria Math" w:hAnsi="Cambria Math"/>
                    </w:rPr>
                    <m:t>a</m:t>
                  </m:r>
                </m:e>
                <m:sub>
                  <m:r>
                    <w:rPr>
                      <w:rFonts w:ascii="Cambria Math" w:hAnsi="Cambria Math"/>
                    </w:rPr>
                    <m:t>ij</m:t>
                  </m:r>
                </m:sub>
              </m:sSub>
              <m:r>
                <w:rPr>
                  <w:rFonts w:ascii="Cambria Math" w:hAnsi="Cambria Math"/>
                </w:rPr>
                <m:t>={</m:t>
              </m:r>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a</m:t>
                        </m:r>
                      </m:e>
                      <m:sub>
                        <m:r>
                          <w:rPr>
                            <w:rFonts w:ascii="Cambria Math" w:hAnsi="Cambria Math"/>
                          </w:rPr>
                          <m:t>ij</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ij</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max</m:t>
                            </m:r>
                          </m:sub>
                        </m:sSub>
                      </m:e>
                    </m:d>
                    <m:r>
                      <w:rPr>
                        <w:rFonts w:ascii="Cambria Math" w:hAnsi="Cambria Math"/>
                      </w:rPr>
                      <m:t>×f</m:t>
                    </m:r>
                    <m:d>
                      <m:dPr>
                        <m:ctrlPr>
                          <w:rPr>
                            <w:rFonts w:ascii="Cambria Math" w:hAnsi="Cambria Math"/>
                          </w:rPr>
                        </m:ctrlPr>
                      </m:dPr>
                      <m:e>
                        <m:r>
                          <w:rPr>
                            <w:rFonts w:ascii="Cambria Math" w:hAnsi="Cambria Math"/>
                          </w:rPr>
                          <m:t>g</m:t>
                        </m:r>
                      </m:e>
                    </m:d>
                  </m:e>
                  <m:e/>
                </m:mr>
                <m:mr>
                  <m:e>
                    <m:sSub>
                      <m:sSubPr>
                        <m:ctrlPr>
                          <w:rPr>
                            <w:rFonts w:ascii="Cambria Math" w:hAnsi="Cambria Math"/>
                          </w:rPr>
                        </m:ctrlPr>
                      </m:sSubPr>
                      <m:e>
                        <m:r>
                          <w:rPr>
                            <w:rFonts w:ascii="Cambria Math" w:hAnsi="Cambria Math"/>
                          </w:rPr>
                          <m:t>a</m:t>
                        </m:r>
                      </m:e>
                      <m:sub>
                        <m:r>
                          <w:rPr>
                            <w:rFonts w:ascii="Cambria Math" w:hAnsi="Cambria Math"/>
                          </w:rPr>
                          <m:t>ij</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min</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ij</m:t>
                            </m:r>
                          </m:sub>
                        </m:sSub>
                      </m:e>
                    </m:d>
                    <m:r>
                      <w:rPr>
                        <w:rFonts w:ascii="Cambria Math" w:hAnsi="Cambria Math"/>
                      </w:rPr>
                      <m:t>×f</m:t>
                    </m:r>
                    <m:d>
                      <m:dPr>
                        <m:ctrlPr>
                          <w:rPr>
                            <w:rFonts w:ascii="Cambria Math" w:hAnsi="Cambria Math"/>
                          </w:rPr>
                        </m:ctrlPr>
                      </m:dPr>
                      <m:e>
                        <m:r>
                          <w:rPr>
                            <w:rFonts w:ascii="Cambria Math" w:hAnsi="Cambria Math"/>
                          </w:rPr>
                          <m:t>g</m:t>
                        </m:r>
                      </m:e>
                    </m:d>
                  </m:e>
                  <m:e/>
                </m:mr>
              </m:m>
            </m:e>
          </m:eqArr>
          <m:r>
            <w:rPr>
              <w:rFonts w:ascii="Cambria Math" w:hAnsi="Cambria Math"/>
            </w:rPr>
            <m:t xml:space="preserve">                                        (4)</m:t>
          </m:r>
        </m:oMath>
      </m:oMathPara>
    </w:p>
    <w:p w14:paraId="45983EB0" w14:textId="41671548" w:rsidR="00EE05C6" w:rsidRPr="00367099" w:rsidRDefault="00EE05C6" w:rsidP="004539EB">
      <w:pPr>
        <w:snapToGrid w:val="0"/>
        <w:spacing w:line="320" w:lineRule="exact"/>
        <w:ind w:firstLineChars="200" w:firstLine="400"/>
        <w:rPr>
          <w:rFonts w:ascii="Palatino Linotype" w:hAnsi="Palatino Linotype"/>
          <w:sz w:val="20"/>
          <w:szCs w:val="20"/>
        </w:rPr>
      </w:pPr>
      <w:r w:rsidRPr="00367099">
        <w:rPr>
          <w:rFonts w:ascii="Palatino Linotype" w:hAnsi="Palatino Linotype"/>
          <w:sz w:val="20"/>
          <w:szCs w:val="20"/>
        </w:rPr>
        <w:t xml:space="preserve">where: the maximum value of gene </w:t>
      </w:r>
      <m:oMath>
        <m:sSub>
          <m:sSubPr>
            <m:ctrlPr>
              <w:rPr>
                <w:rFonts w:ascii="Cambria Math" w:hAnsi="Cambria Math"/>
              </w:rPr>
            </m:ctrlPr>
          </m:sSubPr>
          <m:e>
            <m:r>
              <w:rPr>
                <w:rFonts w:ascii="Cambria Math" w:hAnsi="Cambria Math"/>
              </w:rPr>
              <m:t>a</m:t>
            </m:r>
          </m:e>
          <m:sub>
            <m:r>
              <w:rPr>
                <w:rFonts w:ascii="Cambria Math" w:hAnsi="Cambria Math"/>
              </w:rPr>
              <m:t>ij</m:t>
            </m:r>
          </m:sub>
        </m:sSub>
      </m:oMath>
      <w:r w:rsidRPr="00367099">
        <w:rPr>
          <w:rFonts w:ascii="Palatino Linotype" w:hAnsi="Palatino Linotype"/>
          <w:sz w:val="20"/>
          <w:szCs w:val="20"/>
        </w:rPr>
        <w:t xml:space="preserve"> is </w:t>
      </w:r>
      <m:oMath>
        <m:sSub>
          <m:sSubPr>
            <m:ctrlPr>
              <w:rPr>
                <w:rFonts w:ascii="Cambria Math" w:hAnsi="Cambria Math"/>
              </w:rPr>
            </m:ctrlPr>
          </m:sSubPr>
          <m:e>
            <m:r>
              <w:rPr>
                <w:rFonts w:ascii="Cambria Math" w:hAnsi="Cambria Math"/>
              </w:rPr>
              <m:t>a</m:t>
            </m:r>
          </m:e>
          <m:sub>
            <m:r>
              <w:rPr>
                <w:rFonts w:ascii="Cambria Math" w:hAnsi="Cambria Math"/>
              </w:rPr>
              <m:t>max</m:t>
            </m:r>
          </m:sub>
        </m:sSub>
      </m:oMath>
      <w:r w:rsidRPr="00367099">
        <w:rPr>
          <w:rFonts w:ascii="Palatino Linotype" w:hAnsi="Palatino Linotype"/>
          <w:sz w:val="20"/>
          <w:szCs w:val="20"/>
        </w:rPr>
        <w:t>;</w:t>
      </w:r>
      <w:r w:rsidRPr="00367099">
        <w:rPr>
          <w:rFonts w:ascii="Palatino Linotype" w:eastAsia="SimSun" w:hAnsi="Palatino Linotype"/>
        </w:rPr>
        <w:t xml:space="preserve"> </w:t>
      </w:r>
      <w:r w:rsidRPr="00367099">
        <w:rPr>
          <w:rFonts w:ascii="Palatino Linotype" w:hAnsi="Palatino Linotype"/>
          <w:sz w:val="20"/>
          <w:szCs w:val="20"/>
        </w:rPr>
        <w:t xml:space="preserve">the minimum value of gene </w:t>
      </w:r>
      <m:oMath>
        <m:sSub>
          <m:sSubPr>
            <m:ctrlPr>
              <w:rPr>
                <w:rFonts w:ascii="Cambria Math" w:hAnsi="Cambria Math"/>
              </w:rPr>
            </m:ctrlPr>
          </m:sSubPr>
          <m:e>
            <m:r>
              <w:rPr>
                <w:rFonts w:ascii="Cambria Math" w:hAnsi="Cambria Math"/>
              </w:rPr>
              <m:t>a</m:t>
            </m:r>
          </m:e>
          <m:sub>
            <m:r>
              <w:rPr>
                <w:rFonts w:ascii="Cambria Math" w:hAnsi="Cambria Math"/>
              </w:rPr>
              <m:t>ij</m:t>
            </m:r>
          </m:sub>
        </m:sSub>
      </m:oMath>
      <w:r w:rsidRPr="00367099">
        <w:rPr>
          <w:rFonts w:ascii="Palatino Linotype" w:hAnsi="Palatino Linotype"/>
          <w:sz w:val="20"/>
          <w:szCs w:val="20"/>
        </w:rPr>
        <w:t xml:space="preserve"> is </w:t>
      </w:r>
      <m:oMath>
        <m:sSub>
          <m:sSubPr>
            <m:ctrlPr>
              <w:rPr>
                <w:rFonts w:ascii="Cambria Math" w:hAnsi="Cambria Math"/>
              </w:rPr>
            </m:ctrlPr>
          </m:sSubPr>
          <m:e>
            <m:r>
              <w:rPr>
                <w:rFonts w:ascii="Cambria Math" w:hAnsi="Cambria Math"/>
              </w:rPr>
              <m:t>a</m:t>
            </m:r>
          </m:e>
          <m:sub>
            <m:r>
              <w:rPr>
                <w:rFonts w:ascii="Cambria Math" w:hAnsi="Cambria Math"/>
              </w:rPr>
              <m:t>min</m:t>
            </m:r>
          </m:sub>
        </m:sSub>
      </m:oMath>
      <w:r w:rsidRPr="00367099">
        <w:rPr>
          <w:rFonts w:ascii="Palatino Linotype" w:hAnsi="Palatino Linotype"/>
          <w:sz w:val="20"/>
          <w:szCs w:val="20"/>
        </w:rPr>
        <w:t>;</w:t>
      </w:r>
      <w:r w:rsidRPr="00367099">
        <w:rPr>
          <w:rFonts w:ascii="Palatino Linotype" w:hAnsi="Palatino Linotype"/>
          <w:position w:val="-10"/>
          <w:sz w:val="20"/>
          <w:szCs w:val="20"/>
        </w:rPr>
        <w:object w:dxaOrig="2070" w:dyaOrig="315" w14:anchorId="44352F1A">
          <v:shape id="_x0000_i1038" type="#_x0000_t75" style="width:103.95pt;height:15.05pt" o:ole="">
            <v:imagedata r:id="rId31" o:title=""/>
          </v:shape>
          <o:OLEObject Type="Embed" ProgID="Equation.AxMath" ShapeID="_x0000_i1038" DrawAspect="Content" ObjectID="_1805132332" r:id="rId32"/>
        </w:object>
      </w:r>
      <w:r w:rsidRPr="00367099">
        <w:rPr>
          <w:rFonts w:ascii="Palatino Linotype" w:hAnsi="Palatino Linotype"/>
          <w:sz w:val="20"/>
          <w:szCs w:val="20"/>
        </w:rPr>
        <w:t>;</w:t>
      </w:r>
      <w:r w:rsidRPr="00367099">
        <w:rPr>
          <w:rFonts w:ascii="Palatino Linotype" w:eastAsia="SimSun" w:hAnsi="Palatino Linotype"/>
        </w:rPr>
        <w:t xml:space="preserve"> </w:t>
      </w:r>
      <w:r w:rsidRPr="00367099">
        <w:rPr>
          <w:rFonts w:ascii="Palatino Linotype" w:hAnsi="Palatino Linotype"/>
          <w:sz w:val="20"/>
          <w:szCs w:val="20"/>
        </w:rPr>
        <w:t xml:space="preserve">the random number is </w:t>
      </w:r>
      <w:r w:rsidRPr="00367099">
        <w:rPr>
          <w:rFonts w:ascii="Palatino Linotype" w:hAnsi="Palatino Linotype"/>
          <w:position w:val="-10"/>
          <w:sz w:val="20"/>
          <w:szCs w:val="20"/>
        </w:rPr>
        <w:object w:dxaOrig="195" w:dyaOrig="300" w14:anchorId="475CD116">
          <v:shape id="_x0000_i1039" type="#_x0000_t75" style="width:9.4pt;height:15.05pt" o:ole="">
            <v:imagedata r:id="rId33" o:title=""/>
          </v:shape>
          <o:OLEObject Type="Embed" ProgID="Equation.AxMath" ShapeID="_x0000_i1039" DrawAspect="Content" ObjectID="_1805132333" r:id="rId34"/>
        </w:object>
      </w:r>
      <w:r w:rsidRPr="00367099">
        <w:rPr>
          <w:rFonts w:ascii="Palatino Linotype" w:hAnsi="Palatino Linotype"/>
          <w:sz w:val="20"/>
          <w:szCs w:val="20"/>
        </w:rPr>
        <w:t>;</w:t>
      </w:r>
      <w:r w:rsidRPr="00367099">
        <w:rPr>
          <w:rFonts w:ascii="Palatino Linotype" w:hAnsi="Palatino Linotype"/>
          <w:position w:val="-10"/>
          <w:sz w:val="20"/>
          <w:szCs w:val="20"/>
        </w:rPr>
        <w:object w:dxaOrig="150" w:dyaOrig="300" w14:anchorId="4ECE0E43">
          <v:shape id="_x0000_i1040" type="#_x0000_t75" style="width:7.5pt;height:15.05pt" o:ole="">
            <v:imagedata r:id="rId35" o:title=""/>
          </v:shape>
          <o:OLEObject Type="Embed" ProgID="Equation.AxMath" ShapeID="_x0000_i1040" DrawAspect="Content" ObjectID="_1805132334" r:id="rId36"/>
        </w:object>
      </w:r>
      <w:r w:rsidRPr="00367099">
        <w:rPr>
          <w:rFonts w:ascii="Palatino Linotype" w:eastAsia="SimSun" w:hAnsi="Palatino Linotype"/>
        </w:rPr>
        <w:t xml:space="preserve"> </w:t>
      </w:r>
      <w:r w:rsidRPr="00367099">
        <w:rPr>
          <w:rFonts w:ascii="Palatino Linotype" w:hAnsi="Palatino Linotype"/>
          <w:sz w:val="20"/>
          <w:szCs w:val="20"/>
        </w:rPr>
        <w:t>is the current iteration number;</w:t>
      </w:r>
      <w:r w:rsidR="00301D5B" w:rsidRPr="00301D5B">
        <w:rPr>
          <w:rFonts w:ascii="Cambria Math" w:hAnsi="Cambria Math"/>
        </w:rPr>
        <w:t xml:space="preserve"> </w:t>
      </w:r>
      <m:oMath>
        <m:sSub>
          <m:sSubPr>
            <m:ctrlPr>
              <w:rPr>
                <w:rFonts w:ascii="Cambria Math" w:hAnsi="Cambria Math"/>
              </w:rPr>
            </m:ctrlPr>
          </m:sSubPr>
          <m:e>
            <m:r>
              <w:rPr>
                <w:rFonts w:ascii="Cambria Math" w:hAnsi="Cambria Math"/>
              </w:rPr>
              <m:t>G</m:t>
            </m:r>
          </m:e>
          <m:sub>
            <m:r>
              <w:rPr>
                <w:rFonts w:ascii="Cambria Math" w:hAnsi="Cambria Math"/>
              </w:rPr>
              <m:t>max</m:t>
            </m:r>
          </m:sub>
        </m:sSub>
      </m:oMath>
      <w:r w:rsidRPr="00367099">
        <w:rPr>
          <w:rFonts w:ascii="Palatino Linotype" w:hAnsi="Palatino Linotype"/>
          <w:sz w:val="20"/>
          <w:szCs w:val="20"/>
        </w:rPr>
        <w:t xml:space="preserve"> is the maximum evolution number;</w:t>
      </w:r>
      <w:r w:rsidRPr="00367099">
        <w:rPr>
          <w:rFonts w:ascii="Palatino Linotype" w:hAnsi="Palatino Linotype"/>
          <w:position w:val="-10"/>
          <w:sz w:val="20"/>
          <w:szCs w:val="20"/>
        </w:rPr>
        <w:object w:dxaOrig="150" w:dyaOrig="300" w14:anchorId="48AC5BC8">
          <v:shape id="_x0000_i1041" type="#_x0000_t75" style="width:7.5pt;height:15.05pt" o:ole="">
            <v:imagedata r:id="rId37" o:title=""/>
          </v:shape>
          <o:OLEObject Type="Embed" ProgID="Equation.AxMath" ShapeID="_x0000_i1041" DrawAspect="Content" ObjectID="_1805132335" r:id="rId38"/>
        </w:object>
      </w:r>
      <w:r w:rsidRPr="00367099">
        <w:rPr>
          <w:rFonts w:ascii="Palatino Linotype" w:eastAsia="SimSun" w:hAnsi="Palatino Linotype"/>
        </w:rPr>
        <w:t xml:space="preserve"> </w:t>
      </w:r>
      <w:r w:rsidRPr="00367099">
        <w:rPr>
          <w:rFonts w:ascii="Palatino Linotype" w:hAnsi="Palatino Linotype"/>
          <w:sz w:val="20"/>
          <w:szCs w:val="20"/>
        </w:rPr>
        <w:t>is the random number between [0,1]</w:t>
      </w:r>
      <w:r w:rsidR="001620C7" w:rsidRPr="0047400E">
        <w:rPr>
          <w:rFonts w:ascii="Palatino Linotype" w:hAnsi="Palatino Linotype"/>
          <w:sz w:val="20"/>
          <w:szCs w:val="20"/>
        </w:rPr>
        <w:t xml:space="preserve"> </w:t>
      </w:r>
      <w:r w:rsidR="001620C7" w:rsidRPr="0047400E">
        <w:rPr>
          <w:rFonts w:ascii="Palatino Linotype" w:hAnsi="Palatino Linotype"/>
          <w:sz w:val="20"/>
          <w:szCs w:val="20"/>
        </w:rPr>
        <w:fldChar w:fldCharType="begin"/>
      </w:r>
      <w:r w:rsidR="001620C7" w:rsidRPr="0047400E">
        <w:rPr>
          <w:rFonts w:ascii="Palatino Linotype" w:hAnsi="Palatino Linotype"/>
          <w:sz w:val="20"/>
          <w:szCs w:val="20"/>
        </w:rPr>
        <w:instrText xml:space="preserve"> REF _Ref138362397 \r \h  \* MERGEFORMAT </w:instrText>
      </w:r>
      <w:r w:rsidR="001620C7" w:rsidRPr="0047400E">
        <w:rPr>
          <w:rFonts w:ascii="Palatino Linotype" w:hAnsi="Palatino Linotype"/>
          <w:sz w:val="20"/>
          <w:szCs w:val="20"/>
        </w:rPr>
      </w:r>
      <w:r w:rsidR="001620C7" w:rsidRPr="0047400E">
        <w:rPr>
          <w:rFonts w:ascii="Palatino Linotype" w:hAnsi="Palatino Linotype"/>
          <w:sz w:val="20"/>
          <w:szCs w:val="20"/>
        </w:rPr>
        <w:fldChar w:fldCharType="separate"/>
      </w:r>
      <w:r w:rsidR="00C77808">
        <w:rPr>
          <w:rFonts w:ascii="Palatino Linotype" w:hAnsi="Palatino Linotype"/>
          <w:sz w:val="20"/>
          <w:szCs w:val="20"/>
        </w:rPr>
        <w:t>[1]</w:t>
      </w:r>
      <w:r w:rsidR="001620C7" w:rsidRPr="0047400E">
        <w:rPr>
          <w:rFonts w:ascii="Palatino Linotype" w:hAnsi="Palatino Linotype"/>
          <w:sz w:val="20"/>
          <w:szCs w:val="20"/>
        </w:rPr>
        <w:fldChar w:fldCharType="end"/>
      </w:r>
      <w:r w:rsidRPr="00367099">
        <w:rPr>
          <w:rFonts w:ascii="Palatino Linotype" w:hAnsi="Palatino Linotype"/>
          <w:sz w:val="20"/>
          <w:szCs w:val="20"/>
        </w:rPr>
        <w:t>.</w:t>
      </w:r>
      <w:r w:rsidR="001620C7" w:rsidRPr="00367099">
        <w:rPr>
          <w:rFonts w:ascii="Palatino Linotype" w:hAnsi="Palatino Linotype"/>
          <w:sz w:val="20"/>
          <w:szCs w:val="20"/>
        </w:rPr>
        <w:t xml:space="preserve"> </w:t>
      </w:r>
    </w:p>
    <w:p w14:paraId="149CC495" w14:textId="4EDCD1A8" w:rsidR="00EE05C6" w:rsidRPr="00367099" w:rsidRDefault="00EE05C6" w:rsidP="004539EB">
      <w:pPr>
        <w:snapToGrid w:val="0"/>
        <w:spacing w:line="320" w:lineRule="exact"/>
        <w:ind w:firstLineChars="200" w:firstLine="400"/>
        <w:rPr>
          <w:rFonts w:ascii="Palatino Linotype" w:hAnsi="Palatino Linotype"/>
          <w:sz w:val="20"/>
          <w:szCs w:val="20"/>
        </w:rPr>
      </w:pPr>
      <w:r w:rsidRPr="00367099">
        <w:rPr>
          <w:rFonts w:ascii="Palatino Linotype" w:hAnsi="Palatino Linotype"/>
          <w:sz w:val="20"/>
          <w:szCs w:val="20"/>
        </w:rPr>
        <w:t>BP neural networks have been quite influential;</w:t>
      </w:r>
      <w:r w:rsidR="00301D5B">
        <w:rPr>
          <w:rFonts w:ascii="Palatino Linotype" w:hAnsi="Palatino Linotype"/>
          <w:sz w:val="20"/>
          <w:szCs w:val="20"/>
        </w:rPr>
        <w:t xml:space="preserve"> I</w:t>
      </w:r>
      <w:r w:rsidRPr="00367099">
        <w:rPr>
          <w:rFonts w:ascii="Palatino Linotype" w:hAnsi="Palatino Linotype"/>
          <w:sz w:val="20"/>
          <w:szCs w:val="20"/>
        </w:rPr>
        <w:t xml:space="preserve">n areas such as pattern recognition and </w:t>
      </w:r>
      <w:r w:rsidRPr="00933166">
        <w:rPr>
          <w:rStyle w:val="0-0"/>
        </w:rPr>
        <w:t>signal processing, however there is still a challenge on the way of attacking the design network, namely the determination of the structure. This paper takes the condition that the genetic algorithm can reach a specific value to find the global optimal solution, which in turn is used to optimize the connection weights and thresholds of the neural network, and then in taking the boost.</w:t>
      </w:r>
    </w:p>
    <w:p w14:paraId="5D2E523B" w14:textId="23BFF391" w:rsidR="00EE05C6" w:rsidRPr="00367099" w:rsidRDefault="00A83B1C" w:rsidP="0085275C">
      <w:pPr>
        <w:pStyle w:val="3-3"/>
        <w:spacing w:after="156"/>
        <w:rPr>
          <w:bCs/>
        </w:rPr>
      </w:pPr>
      <w:r>
        <w:t xml:space="preserve">3.1.2 </w:t>
      </w:r>
      <w:r w:rsidR="00EE05C6" w:rsidRPr="00367099">
        <w:t>Spearman Correlation Model</w:t>
      </w:r>
    </w:p>
    <w:p w14:paraId="551593EC" w14:textId="5A115BF4" w:rsidR="00EE05C6" w:rsidRPr="00367099" w:rsidRDefault="00EE05C6" w:rsidP="00C80BBC">
      <w:pPr>
        <w:pStyle w:val="0-"/>
      </w:pPr>
      <w:r w:rsidRPr="00367099">
        <w:lastRenderedPageBreak/>
        <w:t>The Spearman rank correlation coefficient</w:t>
      </w:r>
      <w:r w:rsidRPr="00367099">
        <w:rPr>
          <w:vertAlign w:val="superscript"/>
        </w:rPr>
        <w:t xml:space="preserve"> </w:t>
      </w:r>
      <w:r w:rsidRPr="00367099">
        <w:t>is used to measure the correlation between two variables and is usually used to measure non-linear relationships. It is based on the ranking position of each variable in the sample rather than a specific numerical magnitude.</w:t>
      </w:r>
    </w:p>
    <w:p w14:paraId="37D8B38E" w14:textId="77777777" w:rsidR="00EE05C6" w:rsidRDefault="00EE05C6" w:rsidP="00C80BBC">
      <w:pPr>
        <w:pStyle w:val="0-"/>
      </w:pPr>
      <w:r w:rsidRPr="00367099">
        <w:t>The formula for Spearman's rank correlation coefficient is expressed as follows:</w:t>
      </w:r>
    </w:p>
    <w:p w14:paraId="0F6D1ADE" w14:textId="47C14AF5" w:rsidR="00EE05C6" w:rsidRPr="00D31021" w:rsidRDefault="00D31021" w:rsidP="00D31021">
      <w:pPr>
        <w:pStyle w:val="4-3"/>
        <w:spacing w:before="156" w:after="156"/>
      </w:pPr>
      <m:oMathPara>
        <m:oMathParaPr>
          <m:jc m:val="right"/>
        </m:oMathParaPr>
        <m:oMath>
          <m:r>
            <w:rPr>
              <w:rFonts w:ascii="Cambria Math" w:hAnsi="Cambria Math"/>
            </w:rPr>
            <m:t>P=1-</m:t>
          </m:r>
          <m:f>
            <m:fPr>
              <m:ctrlPr>
                <w:rPr>
                  <w:rFonts w:ascii="Cambria Math" w:hAnsi="Cambria Math"/>
                </w:rPr>
              </m:ctrlPr>
            </m:fPr>
            <m:num>
              <m:r>
                <w:rPr>
                  <w:rFonts w:ascii="Cambria Math" w:hAnsi="Cambria Math"/>
                </w:rPr>
                <m:t>6∑</m:t>
              </m:r>
              <m:sSub>
                <m:sSubPr>
                  <m:ctrlPr>
                    <w:rPr>
                      <w:rFonts w:ascii="Cambria Math" w:hAnsi="Cambria Math" w:cs="SimSun"/>
                      <w:kern w:val="2"/>
                      <w:szCs w:val="24"/>
                      <w:lang w:eastAsia="zh-CN"/>
                    </w:rPr>
                  </m:ctrlPr>
                </m:sSubPr>
                <m:e>
                  <m:sSup>
                    <m:sSupPr>
                      <m:ctrlPr>
                        <w:rPr>
                          <w:rFonts w:ascii="Cambria Math" w:hAnsi="Cambria Math"/>
                        </w:rPr>
                      </m:ctrlPr>
                    </m:sSupPr>
                    <m:e>
                      <m:r>
                        <w:rPr>
                          <w:rFonts w:ascii="Cambria Math" w:hAnsi="Cambria Math"/>
                        </w:rPr>
                        <m:t>d</m:t>
                      </m:r>
                    </m:e>
                    <m:sup>
                      <m:r>
                        <w:rPr>
                          <w:rFonts w:ascii="Cambria Math" w:hAnsi="Cambria Math"/>
                        </w:rPr>
                        <m:t>2</m:t>
                      </m:r>
                    </m:sup>
                  </m:sSup>
                </m:e>
                <m:sub>
                  <m:r>
                    <w:rPr>
                      <w:rFonts w:ascii="Cambria Math" w:hAnsi="Cambria Math" w:hint="eastAsia"/>
                    </w:rPr>
                    <m:t>i</m:t>
                  </m:r>
                </m:sub>
              </m:sSub>
            </m:num>
            <m:den>
              <m:r>
                <w:rPr>
                  <w:rFonts w:ascii="Cambria Math" w:hAnsi="Cambria Math"/>
                </w:rPr>
                <m:t>n</m:t>
              </m:r>
              <m:d>
                <m:dPr>
                  <m:ctrlPr>
                    <w:rPr>
                      <w:rFonts w:ascii="Cambria Math" w:hAnsi="Cambria Math"/>
                    </w:rPr>
                  </m:ctrlPr>
                </m:dPr>
                <m:e>
                  <m:sSup>
                    <m:sSupPr>
                      <m:ctrlPr>
                        <w:rPr>
                          <w:rFonts w:ascii="Cambria Math" w:hAnsi="Cambria Math"/>
                        </w:rPr>
                      </m:ctrlPr>
                    </m:sSupPr>
                    <m:e>
                      <m:r>
                        <w:rPr>
                          <w:rFonts w:ascii="Cambria Math" w:hAnsi="Cambria Math"/>
                        </w:rPr>
                        <m:t>n</m:t>
                      </m:r>
                    </m:e>
                    <m:sup>
                      <m:r>
                        <w:rPr>
                          <w:rFonts w:ascii="Cambria Math" w:hAnsi="Cambria Math"/>
                        </w:rPr>
                        <m:t>2</m:t>
                      </m:r>
                    </m:sup>
                  </m:sSup>
                  <m:r>
                    <w:rPr>
                      <w:rFonts w:ascii="Cambria Math" w:hAnsi="Cambria Math"/>
                    </w:rPr>
                    <m:t>-1</m:t>
                  </m:r>
                </m:e>
              </m:d>
            </m:den>
          </m:f>
          <m:r>
            <w:rPr>
              <w:rFonts w:ascii="Cambria Math" w:hAnsi="Cambria Math"/>
            </w:rPr>
            <m:t xml:space="preserve">                                                                    (5)</m:t>
          </m:r>
        </m:oMath>
      </m:oMathPara>
    </w:p>
    <w:p w14:paraId="67AC66AD" w14:textId="77777777" w:rsidR="00EE05C6" w:rsidRPr="00367099" w:rsidRDefault="00EE05C6" w:rsidP="00C80BBC">
      <w:pPr>
        <w:pStyle w:val="0-"/>
      </w:pPr>
      <w:r w:rsidRPr="00367099">
        <w:t>The Spearman's rank correlation coefficient takes values between [-1,1],</w:t>
      </w:r>
      <w:r w:rsidRPr="00367099">
        <w:rPr>
          <w:rFonts w:eastAsia="SimSun"/>
        </w:rPr>
        <w:t xml:space="preserve"> </w:t>
      </w:r>
      <w:r w:rsidRPr="00367099">
        <w:t>where -1 indicates a perfectly negative correlation, 0 indicates no correlation, and 1 indicates a perfectly positive correlation. Unlike the Pearson correlation coefficient, the Spearman rank correlation coefficient can be used to measure the correlation between any two variables, both linear and nonlinear, and does not require the relationship between the two variables to be linear.</w:t>
      </w:r>
    </w:p>
    <w:p w14:paraId="5BEBE53F" w14:textId="71AD459C" w:rsidR="00EE05C6" w:rsidRPr="0085275C" w:rsidRDefault="00A83B1C" w:rsidP="000B2126">
      <w:pPr>
        <w:pStyle w:val="22"/>
      </w:pPr>
      <w:r w:rsidRPr="0085275C">
        <w:t xml:space="preserve">3.2 </w:t>
      </w:r>
      <w:proofErr w:type="spellStart"/>
      <w:r w:rsidR="00EE3AA9">
        <w:rPr>
          <w:rFonts w:eastAsiaTheme="minorEastAsia" w:hint="eastAsia"/>
        </w:rPr>
        <w:t>M</w:t>
      </w:r>
      <w:r w:rsidR="00EE05C6" w:rsidRPr="0085275C">
        <w:t>del</w:t>
      </w:r>
      <w:proofErr w:type="spellEnd"/>
      <w:r w:rsidR="00EE05C6" w:rsidRPr="0085275C">
        <w:t xml:space="preserve"> solving</w:t>
      </w:r>
    </w:p>
    <w:p w14:paraId="03C67908" w14:textId="77777777" w:rsidR="00EE05C6" w:rsidRDefault="00EE05C6" w:rsidP="004539EB">
      <w:pPr>
        <w:snapToGrid w:val="0"/>
        <w:spacing w:line="320" w:lineRule="exact"/>
        <w:ind w:firstLineChars="200" w:firstLine="400"/>
        <w:rPr>
          <w:rFonts w:ascii="Palatino Linotype" w:hAnsi="Palatino Linotype"/>
          <w:sz w:val="20"/>
          <w:szCs w:val="20"/>
        </w:rPr>
      </w:pPr>
      <w:r w:rsidRPr="00367099">
        <w:rPr>
          <w:rFonts w:ascii="Palatino Linotype" w:hAnsi="Palatino Linotype"/>
          <w:sz w:val="20"/>
          <w:szCs w:val="20"/>
        </w:rPr>
        <w:t>Before solving, we need to review the relevant literature to determine what are the main pollutants that affect AQI. By reviewing the relevant literature, we choose PM2.5, PM10, SO2, CO, NO2 and O3 as the main air pollutants in this paper. In order to demonstrate the feasibility of our AQI model, the daily AQI values and the concentrations of each pollutant in Beijing from 2015 to 2021 were collected and obtained from the public data of the National Environment Bureau.</w:t>
      </w:r>
    </w:p>
    <w:p w14:paraId="50278D6B" w14:textId="45AD1EBC" w:rsidR="00A91B9E" w:rsidRPr="00367099" w:rsidRDefault="00A91B9E" w:rsidP="00A91B9E">
      <w:pPr>
        <w:snapToGrid w:val="0"/>
        <w:spacing w:line="320" w:lineRule="exact"/>
        <w:ind w:firstLineChars="200" w:firstLine="400"/>
        <w:rPr>
          <w:rFonts w:ascii="Palatino Linotype" w:hAnsi="Palatino Linotype"/>
          <w:sz w:val="20"/>
          <w:szCs w:val="20"/>
        </w:rPr>
      </w:pPr>
      <w:r w:rsidRPr="00A91B9E">
        <w:rPr>
          <w:rFonts w:ascii="Palatino Linotype" w:hAnsi="Palatino Linotype" w:hint="eastAsia"/>
          <w:color w:val="FF0000"/>
          <w:sz w:val="20"/>
          <w:szCs w:val="20"/>
        </w:rPr>
        <w:t>（表内容</w:t>
      </w:r>
      <w:r w:rsidRPr="00A91B9E">
        <w:rPr>
          <w:rFonts w:ascii="Palatino Linotype" w:hAnsi="Palatino Linotype"/>
          <w:color w:val="FF0000"/>
          <w:sz w:val="20"/>
          <w:szCs w:val="20"/>
        </w:rPr>
        <w:t>7</w:t>
      </w:r>
      <w:r w:rsidRPr="00A91B9E">
        <w:rPr>
          <w:rFonts w:ascii="Palatino Linotype" w:hAnsi="Palatino Linotype"/>
          <w:color w:val="FF0000"/>
          <w:sz w:val="20"/>
          <w:szCs w:val="20"/>
        </w:rPr>
        <w:t>号，表标题</w:t>
      </w:r>
      <w:r w:rsidRPr="00A91B9E">
        <w:rPr>
          <w:rFonts w:ascii="Palatino Linotype" w:hAnsi="Palatino Linotype"/>
          <w:color w:val="FF0000"/>
          <w:sz w:val="20"/>
          <w:szCs w:val="20"/>
        </w:rPr>
        <w:t>10</w:t>
      </w:r>
      <w:r w:rsidRPr="00A91B9E">
        <w:rPr>
          <w:rFonts w:ascii="Palatino Linotype" w:hAnsi="Palatino Linotype"/>
          <w:color w:val="FF0000"/>
          <w:sz w:val="20"/>
          <w:szCs w:val="20"/>
        </w:rPr>
        <w:t>号</w:t>
      </w:r>
      <w:r w:rsidRPr="00A91B9E">
        <w:rPr>
          <w:rFonts w:ascii="Palatino Linotype" w:hAnsi="Palatino Linotype"/>
          <w:color w:val="FF0000"/>
          <w:sz w:val="20"/>
          <w:szCs w:val="20"/>
        </w:rPr>
        <w:tab/>
      </w:r>
      <w:r w:rsidRPr="00A91B9E">
        <w:rPr>
          <w:rFonts w:ascii="Palatino Linotype" w:hAnsi="Palatino Linotype" w:hint="eastAsia"/>
          <w:color w:val="FF0000"/>
          <w:sz w:val="20"/>
          <w:szCs w:val="20"/>
        </w:rPr>
        <w:t>，</w:t>
      </w:r>
      <w:r w:rsidRPr="00A91B9E">
        <w:rPr>
          <w:rFonts w:ascii="Palatino Linotype" w:hAnsi="Palatino Linotype"/>
          <w:color w:val="FF0000"/>
          <w:sz w:val="20"/>
          <w:szCs w:val="20"/>
        </w:rPr>
        <w:t>12</w:t>
      </w:r>
      <w:r w:rsidRPr="00A91B9E">
        <w:rPr>
          <w:rFonts w:ascii="Palatino Linotype" w:hAnsi="Palatino Linotype"/>
          <w:color w:val="FF0000"/>
          <w:sz w:val="20"/>
          <w:szCs w:val="20"/>
        </w:rPr>
        <w:t>磅</w:t>
      </w:r>
      <w:r w:rsidRPr="00A91B9E">
        <w:rPr>
          <w:rFonts w:ascii="Palatino Linotype" w:hAnsi="Palatino Linotype" w:hint="eastAsia"/>
          <w:color w:val="FF0000"/>
          <w:sz w:val="20"/>
          <w:szCs w:val="20"/>
        </w:rPr>
        <w:t>，下段</w:t>
      </w:r>
      <w:proofErr w:type="gramStart"/>
      <w:r w:rsidRPr="00A91B9E">
        <w:rPr>
          <w:rFonts w:ascii="Palatino Linotype" w:hAnsi="Palatino Linotype" w:hint="eastAsia"/>
          <w:color w:val="FF0000"/>
          <w:sz w:val="20"/>
          <w:szCs w:val="20"/>
        </w:rPr>
        <w:t>段</w:t>
      </w:r>
      <w:proofErr w:type="gramEnd"/>
      <w:r w:rsidRPr="00A91B9E">
        <w:rPr>
          <w:rFonts w:ascii="Palatino Linotype" w:hAnsi="Palatino Linotype" w:hint="eastAsia"/>
          <w:color w:val="FF0000"/>
          <w:sz w:val="20"/>
          <w:szCs w:val="20"/>
        </w:rPr>
        <w:t>前</w:t>
      </w:r>
      <w:r w:rsidRPr="00A91B9E">
        <w:rPr>
          <w:rFonts w:ascii="Palatino Linotype" w:hAnsi="Palatino Linotype"/>
          <w:color w:val="FF0000"/>
          <w:sz w:val="20"/>
          <w:szCs w:val="20"/>
        </w:rPr>
        <w:t>1</w:t>
      </w:r>
      <w:r w:rsidRPr="00A91B9E">
        <w:rPr>
          <w:rFonts w:ascii="Palatino Linotype" w:hAnsi="Palatino Linotype"/>
          <w:color w:val="FF0000"/>
          <w:sz w:val="20"/>
          <w:szCs w:val="20"/>
        </w:rPr>
        <w:t>行</w:t>
      </w:r>
      <w:r w:rsidRPr="00A91B9E">
        <w:rPr>
          <w:rFonts w:ascii="Palatino Linotype" w:hAnsi="Palatino Linotype" w:hint="eastAsia"/>
          <w:color w:val="FF0000"/>
          <w:sz w:val="20"/>
          <w:szCs w:val="20"/>
        </w:rPr>
        <w:t>，</w:t>
      </w:r>
      <w:proofErr w:type="gramStart"/>
      <w:r w:rsidRPr="00A91B9E">
        <w:rPr>
          <w:rFonts w:ascii="Palatino Linotype" w:hAnsi="Palatino Linotype" w:hint="eastAsia"/>
          <w:color w:val="FF0000"/>
          <w:sz w:val="20"/>
          <w:szCs w:val="20"/>
        </w:rPr>
        <w:t>三线表</w:t>
      </w:r>
      <w:proofErr w:type="gramEnd"/>
      <w:r w:rsidRPr="00A91B9E">
        <w:rPr>
          <w:rFonts w:ascii="Palatino Linotype" w:hAnsi="Palatino Linotype" w:hint="eastAsia"/>
          <w:color w:val="FF0000"/>
          <w:sz w:val="20"/>
          <w:szCs w:val="20"/>
        </w:rPr>
        <w:t>上下为</w:t>
      </w:r>
      <w:r w:rsidRPr="00A91B9E">
        <w:rPr>
          <w:rFonts w:ascii="Palatino Linotype" w:hAnsi="Palatino Linotype" w:hint="eastAsia"/>
          <w:color w:val="FF0000"/>
          <w:sz w:val="20"/>
          <w:szCs w:val="20"/>
        </w:rPr>
        <w:t>1</w:t>
      </w:r>
      <w:r w:rsidRPr="00A91B9E">
        <w:rPr>
          <w:rFonts w:ascii="Palatino Linotype" w:hAnsi="Palatino Linotype" w:hint="eastAsia"/>
          <w:color w:val="FF0000"/>
          <w:sz w:val="20"/>
          <w:szCs w:val="20"/>
        </w:rPr>
        <w:t>磅，中间为</w:t>
      </w:r>
      <w:r w:rsidRPr="00A91B9E">
        <w:rPr>
          <w:rFonts w:ascii="Palatino Linotype" w:hAnsi="Palatino Linotype" w:hint="eastAsia"/>
          <w:color w:val="FF0000"/>
          <w:sz w:val="20"/>
          <w:szCs w:val="20"/>
        </w:rPr>
        <w:t>0</w:t>
      </w:r>
      <w:r w:rsidRPr="00A91B9E">
        <w:rPr>
          <w:rFonts w:ascii="Palatino Linotype" w:hAnsi="Palatino Linotype"/>
          <w:color w:val="FF0000"/>
          <w:sz w:val="20"/>
          <w:szCs w:val="20"/>
        </w:rPr>
        <w:t>.75</w:t>
      </w:r>
      <w:r w:rsidRPr="00A91B9E">
        <w:rPr>
          <w:rFonts w:ascii="Palatino Linotype" w:hAnsi="Palatino Linotype" w:hint="eastAsia"/>
          <w:color w:val="FF0000"/>
          <w:sz w:val="20"/>
          <w:szCs w:val="20"/>
        </w:rPr>
        <w:t>磅）</w:t>
      </w:r>
    </w:p>
    <w:p w14:paraId="7B7541EA" w14:textId="3E9A90AC" w:rsidR="00EE05C6" w:rsidRPr="00A91B9E" w:rsidRDefault="00EE05C6" w:rsidP="00A91B9E">
      <w:pPr>
        <w:pStyle w:val="3-1"/>
      </w:pPr>
      <w:r w:rsidRPr="00A91B9E">
        <w:t xml:space="preserve">Table </w:t>
      </w:r>
      <w:fldSimple w:instr=" SEQ Table \* ARABIC ">
        <w:r w:rsidR="00C77808">
          <w:rPr>
            <w:noProof/>
          </w:rPr>
          <w:t>1</w:t>
        </w:r>
      </w:fldSimple>
      <w:r w:rsidR="005215DF" w:rsidRPr="00A91B9E">
        <w:t>:</w:t>
      </w:r>
      <w:r w:rsidRPr="00A91B9E">
        <w:t xml:space="preserve"> GA-BP neural network parameter settings</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984"/>
        <w:gridCol w:w="1691"/>
        <w:gridCol w:w="2074"/>
      </w:tblGrid>
      <w:tr w:rsidR="00D514CF" w:rsidRPr="00BC478B" w14:paraId="19158CB5" w14:textId="77777777" w:rsidTr="00301D5B">
        <w:trPr>
          <w:trHeight w:val="27"/>
        </w:trPr>
        <w:tc>
          <w:tcPr>
            <w:tcW w:w="2547" w:type="dxa"/>
            <w:tcBorders>
              <w:top w:val="single" w:sz="12" w:space="0" w:color="auto"/>
              <w:bottom w:val="single" w:sz="8" w:space="0" w:color="auto"/>
            </w:tcBorders>
            <w:vAlign w:val="center"/>
          </w:tcPr>
          <w:p w14:paraId="40CFF55A" w14:textId="578B1C62"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Initializing the population</w:t>
            </w:r>
          </w:p>
        </w:tc>
        <w:tc>
          <w:tcPr>
            <w:tcW w:w="1984" w:type="dxa"/>
            <w:tcBorders>
              <w:top w:val="single" w:sz="12" w:space="0" w:color="auto"/>
              <w:bottom w:val="single" w:sz="8" w:space="0" w:color="auto"/>
            </w:tcBorders>
            <w:vAlign w:val="center"/>
          </w:tcPr>
          <w:p w14:paraId="050452E5" w14:textId="0ECCBC30"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Number of iterations</w:t>
            </w:r>
          </w:p>
        </w:tc>
        <w:tc>
          <w:tcPr>
            <w:tcW w:w="1691" w:type="dxa"/>
            <w:tcBorders>
              <w:top w:val="single" w:sz="12" w:space="0" w:color="auto"/>
              <w:bottom w:val="single" w:sz="8" w:space="0" w:color="auto"/>
            </w:tcBorders>
            <w:vAlign w:val="center"/>
          </w:tcPr>
          <w:p w14:paraId="11ECBC76" w14:textId="5F5C3615"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Crossover probability</w:t>
            </w:r>
          </w:p>
        </w:tc>
        <w:tc>
          <w:tcPr>
            <w:tcW w:w="2074" w:type="dxa"/>
            <w:tcBorders>
              <w:top w:val="single" w:sz="12" w:space="0" w:color="auto"/>
              <w:bottom w:val="single" w:sz="8" w:space="0" w:color="auto"/>
            </w:tcBorders>
            <w:vAlign w:val="center"/>
          </w:tcPr>
          <w:p w14:paraId="4206C738" w14:textId="6F93A9C1"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Mutation probability</w:t>
            </w:r>
          </w:p>
        </w:tc>
      </w:tr>
      <w:tr w:rsidR="00D514CF" w:rsidRPr="00BC478B" w14:paraId="5EC5A1FD" w14:textId="77777777" w:rsidTr="005E0BF4">
        <w:tc>
          <w:tcPr>
            <w:tcW w:w="2547" w:type="dxa"/>
            <w:tcBorders>
              <w:top w:val="single" w:sz="8" w:space="0" w:color="auto"/>
            </w:tcBorders>
            <w:vAlign w:val="center"/>
          </w:tcPr>
          <w:p w14:paraId="6AC3BBAA" w14:textId="0EE4410F"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10</w:t>
            </w:r>
          </w:p>
        </w:tc>
        <w:tc>
          <w:tcPr>
            <w:tcW w:w="1984" w:type="dxa"/>
            <w:tcBorders>
              <w:top w:val="single" w:sz="8" w:space="0" w:color="auto"/>
            </w:tcBorders>
            <w:vAlign w:val="center"/>
          </w:tcPr>
          <w:p w14:paraId="720366A2" w14:textId="65A09E4F"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50</w:t>
            </w:r>
          </w:p>
        </w:tc>
        <w:tc>
          <w:tcPr>
            <w:tcW w:w="1691" w:type="dxa"/>
            <w:tcBorders>
              <w:top w:val="single" w:sz="8" w:space="0" w:color="auto"/>
            </w:tcBorders>
            <w:vAlign w:val="center"/>
          </w:tcPr>
          <w:p w14:paraId="07855B0D" w14:textId="5DE62FF0"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0.4</w:t>
            </w:r>
          </w:p>
        </w:tc>
        <w:tc>
          <w:tcPr>
            <w:tcW w:w="2074" w:type="dxa"/>
            <w:tcBorders>
              <w:top w:val="single" w:sz="8" w:space="0" w:color="auto"/>
            </w:tcBorders>
            <w:vAlign w:val="center"/>
          </w:tcPr>
          <w:p w14:paraId="2202C17D" w14:textId="62C9F1F6"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0.15</w:t>
            </w:r>
          </w:p>
        </w:tc>
      </w:tr>
      <w:tr w:rsidR="00D514CF" w:rsidRPr="00BC478B" w14:paraId="521D236D" w14:textId="77777777" w:rsidTr="005E0BF4">
        <w:tc>
          <w:tcPr>
            <w:tcW w:w="2547" w:type="dxa"/>
            <w:vAlign w:val="center"/>
          </w:tcPr>
          <w:p w14:paraId="5EE44EFC" w14:textId="78545A28"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Number of neural network iterations</w:t>
            </w:r>
          </w:p>
        </w:tc>
        <w:tc>
          <w:tcPr>
            <w:tcW w:w="1984" w:type="dxa"/>
            <w:vAlign w:val="center"/>
          </w:tcPr>
          <w:p w14:paraId="77B6FED9" w14:textId="5713B108"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Number of hidden layers</w:t>
            </w:r>
          </w:p>
        </w:tc>
        <w:tc>
          <w:tcPr>
            <w:tcW w:w="1691" w:type="dxa"/>
            <w:vAlign w:val="center"/>
          </w:tcPr>
          <w:p w14:paraId="425BBADA" w14:textId="297B6D87"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Learning Rate</w:t>
            </w:r>
          </w:p>
        </w:tc>
        <w:tc>
          <w:tcPr>
            <w:tcW w:w="2074" w:type="dxa"/>
            <w:vAlign w:val="center"/>
          </w:tcPr>
          <w:p w14:paraId="541C05F3" w14:textId="7F25A3EA"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Training target value</w:t>
            </w:r>
          </w:p>
        </w:tc>
      </w:tr>
      <w:tr w:rsidR="00D514CF" w:rsidRPr="00BC478B" w14:paraId="3A7A750F" w14:textId="77777777" w:rsidTr="005E0BF4">
        <w:tc>
          <w:tcPr>
            <w:tcW w:w="2547" w:type="dxa"/>
            <w:tcBorders>
              <w:bottom w:val="single" w:sz="12" w:space="0" w:color="auto"/>
            </w:tcBorders>
            <w:vAlign w:val="center"/>
          </w:tcPr>
          <w:p w14:paraId="42E4F8DF" w14:textId="620E39F9"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200</w:t>
            </w:r>
          </w:p>
        </w:tc>
        <w:tc>
          <w:tcPr>
            <w:tcW w:w="1984" w:type="dxa"/>
            <w:tcBorders>
              <w:bottom w:val="single" w:sz="12" w:space="0" w:color="auto"/>
            </w:tcBorders>
            <w:vAlign w:val="center"/>
          </w:tcPr>
          <w:p w14:paraId="652C488B" w14:textId="56D2E9EF"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10</w:t>
            </w:r>
          </w:p>
        </w:tc>
        <w:tc>
          <w:tcPr>
            <w:tcW w:w="1691" w:type="dxa"/>
            <w:tcBorders>
              <w:bottom w:val="single" w:sz="12" w:space="0" w:color="auto"/>
            </w:tcBorders>
            <w:vAlign w:val="center"/>
          </w:tcPr>
          <w:p w14:paraId="6EE7EBE9" w14:textId="746565EA"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0.1</w:t>
            </w:r>
          </w:p>
        </w:tc>
        <w:tc>
          <w:tcPr>
            <w:tcW w:w="2074" w:type="dxa"/>
            <w:tcBorders>
              <w:bottom w:val="single" w:sz="12" w:space="0" w:color="auto"/>
            </w:tcBorders>
            <w:vAlign w:val="center"/>
          </w:tcPr>
          <w:p w14:paraId="52524DAB" w14:textId="7103B804"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0.00001</w:t>
            </w:r>
          </w:p>
        </w:tc>
      </w:tr>
    </w:tbl>
    <w:p w14:paraId="1FD30F1E" w14:textId="77777777" w:rsidR="00EE05C6" w:rsidRPr="00367099" w:rsidRDefault="00EE05C6" w:rsidP="00B42E3A">
      <w:pPr>
        <w:snapToGrid w:val="0"/>
        <w:spacing w:beforeLines="100" w:before="312"/>
        <w:ind w:firstLineChars="200" w:firstLine="400"/>
        <w:rPr>
          <w:rFonts w:ascii="Palatino Linotype" w:hAnsi="Palatino Linotype"/>
          <w:sz w:val="20"/>
          <w:szCs w:val="20"/>
        </w:rPr>
      </w:pPr>
      <w:r w:rsidRPr="00367099">
        <w:rPr>
          <w:rFonts w:ascii="Palatino Linotype" w:hAnsi="Palatino Linotype"/>
          <w:sz w:val="20"/>
          <w:szCs w:val="20"/>
        </w:rPr>
        <w:t>Meanwhile, in order to evaluate the fitting effect of GA-BP neural network, the root mean square error is used in this paper as an evaluation of the reasonableness and accuracy of the model.</w:t>
      </w:r>
    </w:p>
    <w:p w14:paraId="3D3E20B0" w14:textId="77777777" w:rsidR="00EE05C6" w:rsidRPr="00367099" w:rsidRDefault="00EE05C6" w:rsidP="00C80BBC">
      <w:pPr>
        <w:pStyle w:val="0-"/>
      </w:pPr>
      <w:r w:rsidRPr="00367099">
        <w:t>First, the first 80% of Beijing 2015~2021 is selected as the training set and the last 20% as the test set, and the results are solved using MATLAB software as follows:</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6"/>
        <w:gridCol w:w="4106"/>
      </w:tblGrid>
      <w:tr w:rsidR="00EE05C6" w:rsidRPr="00367099" w14:paraId="409A068C" w14:textId="77777777" w:rsidTr="00BF00EB">
        <w:tc>
          <w:tcPr>
            <w:tcW w:w="4968" w:type="dxa"/>
          </w:tcPr>
          <w:p w14:paraId="1378E265" w14:textId="77777777" w:rsidR="00EE05C6" w:rsidRPr="00367099" w:rsidRDefault="00EE05C6" w:rsidP="00BF00EB">
            <w:pPr>
              <w:rPr>
                <w:rFonts w:ascii="Palatino Linotype" w:hAnsi="Palatino Linotype"/>
              </w:rPr>
            </w:pPr>
            <w:r w:rsidRPr="00367099">
              <w:rPr>
                <w:rFonts w:ascii="Palatino Linotype" w:hAnsi="Palatino Linotype"/>
                <w:noProof/>
              </w:rPr>
              <w:drawing>
                <wp:inline distT="0" distB="0" distL="0" distR="0" wp14:anchorId="33AF0EB6" wp14:editId="3DCE9031">
                  <wp:extent cx="2782862" cy="2084576"/>
                  <wp:effectExtent l="0" t="0" r="0" b="0"/>
                  <wp:docPr id="8471790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79040" name="图片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99835" cy="2097290"/>
                          </a:xfrm>
                          <a:prstGeom prst="rect">
                            <a:avLst/>
                          </a:prstGeom>
                          <a:noFill/>
                          <a:ln>
                            <a:noFill/>
                          </a:ln>
                        </pic:spPr>
                      </pic:pic>
                    </a:graphicData>
                  </a:graphic>
                </wp:inline>
              </w:drawing>
            </w:r>
          </w:p>
        </w:tc>
        <w:tc>
          <w:tcPr>
            <w:tcW w:w="4969" w:type="dxa"/>
          </w:tcPr>
          <w:p w14:paraId="1F920A18" w14:textId="77777777" w:rsidR="00EE05C6" w:rsidRPr="00367099" w:rsidRDefault="00EE05C6" w:rsidP="00BF00EB">
            <w:pPr>
              <w:rPr>
                <w:rFonts w:ascii="Palatino Linotype" w:hAnsi="Palatino Linotype"/>
              </w:rPr>
            </w:pPr>
            <w:r w:rsidRPr="00367099">
              <w:rPr>
                <w:rFonts w:ascii="Palatino Linotype" w:hAnsi="Palatino Linotype"/>
                <w:noProof/>
              </w:rPr>
              <w:drawing>
                <wp:inline distT="0" distB="0" distL="0" distR="0" wp14:anchorId="2D60F521" wp14:editId="1CB6D5E9">
                  <wp:extent cx="2713897" cy="2032914"/>
                  <wp:effectExtent l="0" t="0" r="0" b="0"/>
                  <wp:docPr id="48720448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04480" name="图片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72887" cy="2077102"/>
                          </a:xfrm>
                          <a:prstGeom prst="rect">
                            <a:avLst/>
                          </a:prstGeom>
                          <a:noFill/>
                          <a:ln>
                            <a:noFill/>
                          </a:ln>
                        </pic:spPr>
                      </pic:pic>
                    </a:graphicData>
                  </a:graphic>
                </wp:inline>
              </w:drawing>
            </w:r>
          </w:p>
        </w:tc>
      </w:tr>
    </w:tbl>
    <w:p w14:paraId="643DEA98" w14:textId="4E6EC3A3" w:rsidR="00EE05C6" w:rsidRDefault="00EE05C6" w:rsidP="00A91B9E">
      <w:pPr>
        <w:pStyle w:val="3-1"/>
      </w:pPr>
      <w:r w:rsidRPr="00367099">
        <w:t>Fig</w:t>
      </w:r>
      <w:r w:rsidR="00EE3AA9">
        <w:rPr>
          <w:rFonts w:eastAsiaTheme="minorEastAsia" w:hint="eastAsia"/>
          <w:lang w:eastAsia="zh-CN"/>
        </w:rPr>
        <w:t>.</w:t>
      </w:r>
      <w:r w:rsidRPr="00367099">
        <w:t xml:space="preserve"> </w:t>
      </w:r>
      <w:fldSimple w:instr=" SEQ Figure \* ARABIC ">
        <w:r w:rsidR="00C77808">
          <w:rPr>
            <w:noProof/>
          </w:rPr>
          <w:t>1</w:t>
        </w:r>
      </w:fldSimple>
      <w:r w:rsidR="00B3786D">
        <w:t>:</w:t>
      </w:r>
      <w:r w:rsidRPr="00367099">
        <w:t xml:space="preserve"> GA-BP neural network error drop curve</w:t>
      </w:r>
    </w:p>
    <w:p w14:paraId="5B4AE3EE" w14:textId="5AAB0AB3" w:rsidR="00A91B9E" w:rsidRPr="00A91B9E" w:rsidRDefault="00A91B9E" w:rsidP="00A91B9E">
      <w:pPr>
        <w:pStyle w:val="0-"/>
        <w:rPr>
          <w:rFonts w:ascii="SimSun" w:eastAsia="SimSun" w:hAnsi="SimSun"/>
          <w:color w:val="FF0000"/>
        </w:rPr>
      </w:pPr>
      <w:r w:rsidRPr="00A91B9E">
        <w:rPr>
          <w:rFonts w:ascii="SimSun" w:eastAsia="SimSun" w:hAnsi="SimSun" w:hint="eastAsia"/>
          <w:color w:val="FF0000"/>
        </w:rPr>
        <w:t>（图标题</w:t>
      </w:r>
      <w:r w:rsidRPr="00A91B9E">
        <w:rPr>
          <w:rFonts w:ascii="SimSun" w:eastAsia="SimSun" w:hAnsi="SimSun"/>
          <w:color w:val="FF0000"/>
        </w:rPr>
        <w:t>10号</w:t>
      </w:r>
      <w:r w:rsidRPr="00A91B9E">
        <w:rPr>
          <w:rFonts w:ascii="SimSun" w:eastAsia="SimSun" w:hAnsi="SimSun"/>
          <w:color w:val="FF0000"/>
        </w:rPr>
        <w:tab/>
      </w:r>
      <w:proofErr w:type="gramStart"/>
      <w:r w:rsidRPr="00A91B9E">
        <w:rPr>
          <w:rFonts w:ascii="SimSun" w:eastAsia="SimSun" w:hAnsi="SimSun"/>
          <w:color w:val="FF0000"/>
        </w:rPr>
        <w:t>段前</w:t>
      </w:r>
      <w:proofErr w:type="gramEnd"/>
      <w:r w:rsidRPr="00A91B9E">
        <w:rPr>
          <w:rFonts w:ascii="SimSun" w:eastAsia="SimSun" w:hAnsi="SimSun"/>
          <w:color w:val="FF0000"/>
        </w:rPr>
        <w:t>0.5倍行距</w:t>
      </w:r>
      <w:r>
        <w:rPr>
          <w:rFonts w:ascii="SimSun" w:eastAsia="SimSun" w:hAnsi="SimSun" w:hint="eastAsia"/>
          <w:color w:val="FF0000"/>
        </w:rPr>
        <w:t>，</w:t>
      </w:r>
      <w:r w:rsidRPr="00A91B9E">
        <w:rPr>
          <w:rFonts w:ascii="SimSun" w:eastAsia="SimSun" w:hAnsi="SimSun" w:hint="eastAsia"/>
          <w:color w:val="FF0000"/>
        </w:rPr>
        <w:t>段后</w:t>
      </w:r>
      <w:r w:rsidRPr="00A91B9E">
        <w:rPr>
          <w:rFonts w:ascii="SimSun" w:eastAsia="SimSun" w:hAnsi="SimSun"/>
          <w:color w:val="FF0000"/>
        </w:rPr>
        <w:t>0.5倍行距</w:t>
      </w:r>
      <w:r w:rsidRPr="00A91B9E">
        <w:rPr>
          <w:rFonts w:ascii="SimSun" w:eastAsia="SimSun" w:hAnsi="SimSun" w:hint="eastAsia"/>
          <w:color w:val="FF0000"/>
        </w:rPr>
        <w:t>）</w:t>
      </w:r>
    </w:p>
    <w:p w14:paraId="365DC4A0" w14:textId="24867087" w:rsidR="00EE05C6" w:rsidRPr="00367099" w:rsidRDefault="00EE05C6" w:rsidP="00C80BBC">
      <w:pPr>
        <w:pStyle w:val="0-"/>
      </w:pPr>
      <w:r w:rsidRPr="00367099">
        <w:lastRenderedPageBreak/>
        <w:t>From the left side of Fig</w:t>
      </w:r>
      <w:r w:rsidR="00301D5B" w:rsidRPr="00301D5B">
        <w:rPr>
          <w:rFonts w:eastAsiaTheme="minorEastAsia"/>
        </w:rPr>
        <w:t>ure</w:t>
      </w:r>
      <w:r w:rsidR="00301D5B" w:rsidRPr="00367099">
        <w:t xml:space="preserve"> </w:t>
      </w:r>
      <w:r w:rsidRPr="00367099">
        <w:t>1, it can be seen that the fitting error of the BP neural network after combining the genetic algorithm decreases significantly and reaches the optimal value at the 30th iteration; on the right side of Fig</w:t>
      </w:r>
      <w:r w:rsidR="00301D5B" w:rsidRPr="00301D5B">
        <w:rPr>
          <w:rFonts w:eastAsiaTheme="minorEastAsia"/>
        </w:rPr>
        <w:t>ure</w:t>
      </w:r>
      <w:r w:rsidRPr="00367099">
        <w:t xml:space="preserve"> </w:t>
      </w:r>
      <w:r w:rsidR="00301D5B">
        <w:t>2</w:t>
      </w:r>
      <w:r w:rsidRPr="00367099">
        <w:t xml:space="preserve">, it can be seen that the relative root </w:t>
      </w:r>
      <w:proofErr w:type="gramStart"/>
      <w:r w:rsidRPr="00367099">
        <w:t>mean</w:t>
      </w:r>
      <w:proofErr w:type="gramEnd"/>
      <w:r w:rsidRPr="00367099">
        <w:t xml:space="preserve"> square error of the GA-BP neural network decreases significantly after 5 iterations of training.</w:t>
      </w:r>
    </w:p>
    <w:p w14:paraId="464D0E2F" w14:textId="77777777" w:rsidR="00EE05C6" w:rsidRPr="00367099" w:rsidRDefault="00EE05C6" w:rsidP="00C80BBC">
      <w:pPr>
        <w:pStyle w:val="0-"/>
      </w:pPr>
      <w:r w:rsidRPr="00367099">
        <w:t>Finally, we obtain the fitting results for the test set of GA-BP neural network:</w:t>
      </w:r>
    </w:p>
    <w:p w14:paraId="1525F5AC" w14:textId="77777777" w:rsidR="00EE05C6" w:rsidRPr="00367099" w:rsidRDefault="00EE05C6" w:rsidP="00475361">
      <w:pPr>
        <w:jc w:val="center"/>
        <w:rPr>
          <w:rFonts w:ascii="Palatino Linotype" w:hAnsi="Palatino Linotype"/>
          <w:sz w:val="20"/>
          <w:szCs w:val="20"/>
        </w:rPr>
      </w:pPr>
      <w:r w:rsidRPr="00367099">
        <w:rPr>
          <w:rFonts w:ascii="Palatino Linotype" w:hAnsi="Palatino Linotype"/>
          <w:noProof/>
          <w:sz w:val="20"/>
          <w:szCs w:val="20"/>
        </w:rPr>
        <w:drawing>
          <wp:inline distT="0" distB="0" distL="0" distR="0" wp14:anchorId="163F6D42" wp14:editId="7681622A">
            <wp:extent cx="3197225" cy="2568609"/>
            <wp:effectExtent l="0" t="0" r="3175" b="0"/>
            <wp:docPr id="125407793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77934" name="图片 6"/>
                    <pic:cNvPicPr>
                      <a:picLocks noChangeAspect="1" noChangeArrowheads="1"/>
                    </pic:cNvPicPr>
                  </pic:nvPicPr>
                  <pic:blipFill rotWithShape="1">
                    <a:blip r:embed="rId41">
                      <a:extLst>
                        <a:ext uri="{28A0092B-C50C-407E-A947-70E740481C1C}">
                          <a14:useLocalDpi xmlns:a14="http://schemas.microsoft.com/office/drawing/2010/main" val="0"/>
                        </a:ext>
                      </a:extLst>
                    </a:blip>
                    <a:srcRect l="4234" t="5264" r="7434"/>
                    <a:stretch/>
                  </pic:blipFill>
                  <pic:spPr bwMode="auto">
                    <a:xfrm>
                      <a:off x="0" y="0"/>
                      <a:ext cx="3204564" cy="2574505"/>
                    </a:xfrm>
                    <a:prstGeom prst="rect">
                      <a:avLst/>
                    </a:prstGeom>
                    <a:noFill/>
                    <a:ln>
                      <a:noFill/>
                    </a:ln>
                    <a:extLst>
                      <a:ext uri="{53640926-AAD7-44D8-BBD7-CCE9431645EC}">
                        <a14:shadowObscured xmlns:a14="http://schemas.microsoft.com/office/drawing/2010/main"/>
                      </a:ext>
                    </a:extLst>
                  </pic:spPr>
                </pic:pic>
              </a:graphicData>
            </a:graphic>
          </wp:inline>
        </w:drawing>
      </w:r>
    </w:p>
    <w:p w14:paraId="1A3A5C42" w14:textId="47F8D3AE" w:rsidR="00EE05C6" w:rsidRPr="00B3786D" w:rsidRDefault="00EE05C6" w:rsidP="00A91B9E">
      <w:pPr>
        <w:pStyle w:val="3-1"/>
        <w:rPr>
          <w:szCs w:val="22"/>
        </w:rPr>
      </w:pPr>
      <w:r w:rsidRPr="00367099">
        <w:t>Fig</w:t>
      </w:r>
      <w:r w:rsidR="00EE3AA9">
        <w:rPr>
          <w:rFonts w:eastAsiaTheme="minorEastAsia" w:hint="eastAsia"/>
          <w:lang w:eastAsia="zh-CN"/>
        </w:rPr>
        <w:t>.</w:t>
      </w:r>
      <w:r w:rsidRPr="00367099">
        <w:t xml:space="preserve"> </w:t>
      </w:r>
      <w:fldSimple w:instr=" SEQ Figure \* ARABIC ">
        <w:r w:rsidR="00C77808">
          <w:rPr>
            <w:noProof/>
          </w:rPr>
          <w:t>2</w:t>
        </w:r>
      </w:fldSimple>
      <w:r w:rsidR="00B3786D">
        <w:t>:</w:t>
      </w:r>
      <w:r w:rsidRPr="00367099">
        <w:t xml:space="preserve"> GA-BP neural network test set fitting results</w:t>
      </w:r>
    </w:p>
    <w:p w14:paraId="4BF2040D" w14:textId="77777777" w:rsidR="00EE05C6" w:rsidRPr="00367099" w:rsidRDefault="00EE05C6" w:rsidP="00C80BBC">
      <w:pPr>
        <w:pStyle w:val="0-"/>
      </w:pPr>
      <w:r w:rsidRPr="00367099">
        <w:t>From Figure 2, it can be seen that the root mean square error of the GA-BP neural network test set is 13.8635, which is a small error and high model accuracy. Besides, the GA-BP neural network regression R-square is greater than 0.95 on both the training and test sets.</w:t>
      </w:r>
    </w:p>
    <w:p w14:paraId="3DD3875A" w14:textId="77777777" w:rsidR="00EE05C6" w:rsidRPr="00367099" w:rsidRDefault="00EE05C6" w:rsidP="00475361">
      <w:pPr>
        <w:jc w:val="center"/>
        <w:rPr>
          <w:rFonts w:ascii="Palatino Linotype" w:hAnsi="Palatino Linotype"/>
          <w:sz w:val="20"/>
          <w:szCs w:val="20"/>
        </w:rPr>
      </w:pPr>
      <w:r w:rsidRPr="00367099">
        <w:rPr>
          <w:rFonts w:ascii="Palatino Linotype" w:hAnsi="Palatino Linotype"/>
          <w:noProof/>
          <w:sz w:val="20"/>
          <w:szCs w:val="20"/>
        </w:rPr>
        <w:drawing>
          <wp:inline distT="0" distB="0" distL="0" distR="0" wp14:anchorId="6DC00441" wp14:editId="5E1AD5A4">
            <wp:extent cx="3377466" cy="2503751"/>
            <wp:effectExtent l="0" t="0" r="0" b="0"/>
            <wp:docPr id="8393702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370264" name="图片 7"/>
                    <pic:cNvPicPr>
                      <a:picLocks noChangeAspect="1" noChangeArrowheads="1"/>
                    </pic:cNvPicPr>
                  </pic:nvPicPr>
                  <pic:blipFill rotWithShape="1">
                    <a:blip r:embed="rId42">
                      <a:extLst>
                        <a:ext uri="{28A0092B-C50C-407E-A947-70E740481C1C}">
                          <a14:useLocalDpi xmlns:a14="http://schemas.microsoft.com/office/drawing/2010/main" val="0"/>
                        </a:ext>
                      </a:extLst>
                    </a:blip>
                    <a:srcRect l="2023" t="6481" r="4818" b="1325"/>
                    <a:stretch/>
                  </pic:blipFill>
                  <pic:spPr bwMode="auto">
                    <a:xfrm>
                      <a:off x="0" y="0"/>
                      <a:ext cx="3388129" cy="2511656"/>
                    </a:xfrm>
                    <a:prstGeom prst="rect">
                      <a:avLst/>
                    </a:prstGeom>
                    <a:noFill/>
                    <a:ln>
                      <a:noFill/>
                    </a:ln>
                    <a:extLst>
                      <a:ext uri="{53640926-AAD7-44D8-BBD7-CCE9431645EC}">
                        <a14:shadowObscured xmlns:a14="http://schemas.microsoft.com/office/drawing/2010/main"/>
                      </a:ext>
                    </a:extLst>
                  </pic:spPr>
                </pic:pic>
              </a:graphicData>
            </a:graphic>
          </wp:inline>
        </w:drawing>
      </w:r>
    </w:p>
    <w:p w14:paraId="4D2D9FCF" w14:textId="66D3ADEF" w:rsidR="00EE05C6" w:rsidRPr="005A39CB" w:rsidRDefault="00EE05C6" w:rsidP="00A91B9E">
      <w:pPr>
        <w:pStyle w:val="3-1"/>
        <w:rPr>
          <w:szCs w:val="24"/>
        </w:rPr>
      </w:pPr>
      <w:r w:rsidRPr="00367099">
        <w:t>Fig</w:t>
      </w:r>
      <w:r w:rsidR="00EE3AA9">
        <w:rPr>
          <w:rFonts w:eastAsiaTheme="minorEastAsia" w:hint="eastAsia"/>
          <w:lang w:eastAsia="zh-CN"/>
        </w:rPr>
        <w:t xml:space="preserve">. </w:t>
      </w:r>
      <w:fldSimple w:instr=" SEQ Figure \* ARABIC ">
        <w:r w:rsidR="00C77808">
          <w:rPr>
            <w:noProof/>
          </w:rPr>
          <w:t>3</w:t>
        </w:r>
      </w:fldSimple>
      <w:r w:rsidR="00475361">
        <w:t>:</w:t>
      </w:r>
      <w:r w:rsidRPr="00367099">
        <w:t xml:space="preserve"> Heat map of Spearman's correlation coefficient</w:t>
      </w:r>
    </w:p>
    <w:p w14:paraId="6A58A961" w14:textId="77777777" w:rsidR="00EE05C6" w:rsidRPr="00367099" w:rsidRDefault="00EE05C6" w:rsidP="00C80BBC">
      <w:pPr>
        <w:pStyle w:val="0-"/>
      </w:pPr>
      <w:r w:rsidRPr="00367099">
        <w:t>From Figure 3, we can see that PM2.5, PM10, and CO have a strong correlation to AQI, so in the treatment of Beijing air pollution, we can first target the above pollutants with a strong correlation.</w:t>
      </w:r>
    </w:p>
    <w:p w14:paraId="6666DEA1" w14:textId="6CE71D39" w:rsidR="00EE05C6" w:rsidRDefault="00EE05C6" w:rsidP="00C80BBC">
      <w:pPr>
        <w:pStyle w:val="0-"/>
        <w:rPr>
          <w:rFonts w:ascii="SimSun" w:eastAsia="SimSun" w:hAnsi="SimSun"/>
        </w:rPr>
      </w:pPr>
      <w:r w:rsidRPr="00367099">
        <w:t xml:space="preserve">Next for air quality improvement measures, we can improve from reducing industrial production of air pollution, in order to introduce the results of the above Spielman correlation analysis, we can establish the relative degree of intervention of the relevant pollutants equation, assuming that the environmental sector requires the development of relevant industrial pollution emissions policy is expected in the future AQI need to be reduced by 10%, which </w:t>
      </w:r>
      <w:r w:rsidRPr="00367099">
        <w:lastRenderedPageBreak/>
        <w:t>corresponds down to the concentration of each pollutant to reduce emissions The equation related to the strength of the policy is then</w:t>
      </w:r>
      <w:r w:rsidR="00F97DF2">
        <w:rPr>
          <w:rFonts w:ascii="SimSun" w:eastAsia="SimSun" w:hAnsi="SimSun" w:hint="eastAsia"/>
        </w:rPr>
        <w:t>.</w:t>
      </w:r>
    </w:p>
    <w:p w14:paraId="3378D143" w14:textId="77777777" w:rsidR="00EE05C6" w:rsidRPr="00367099" w:rsidRDefault="00EE05C6" w:rsidP="00C80BBC">
      <w:pPr>
        <w:pStyle w:val="0-"/>
      </w:pPr>
      <w:r w:rsidRPr="00367099">
        <w:t>To verify the feasibility of our air quality treatment measures, we use Beijing November 2021 as the validation dataset and compare the post-intervention AQI values with the pre-intervention AQI values.</w:t>
      </w:r>
    </w:p>
    <w:p w14:paraId="64AE4F3E" w14:textId="0F23992B" w:rsidR="00EE05C6" w:rsidRPr="00367099" w:rsidRDefault="00EE05C6" w:rsidP="00A91B9E">
      <w:pPr>
        <w:pStyle w:val="3-1"/>
      </w:pPr>
      <w:r w:rsidRPr="00367099">
        <w:t xml:space="preserve">Table </w:t>
      </w:r>
      <w:fldSimple w:instr=" SEQ Table \* ARABIC ">
        <w:r w:rsidR="00C77808">
          <w:rPr>
            <w:noProof/>
          </w:rPr>
          <w:t>2</w:t>
        </w:r>
      </w:fldSimple>
      <w:r w:rsidR="00746652">
        <w:t>:</w:t>
      </w:r>
      <w:r w:rsidRPr="00367099">
        <w:t xml:space="preserve"> Predicted AQI values for the top 10 cities with the best air quality in China</w:t>
      </w:r>
    </w:p>
    <w:tbl>
      <w:tblPr>
        <w:tblW w:w="5000" w:type="pct"/>
        <w:tblLook w:val="04A0" w:firstRow="1" w:lastRow="0" w:firstColumn="1" w:lastColumn="0" w:noHBand="0" w:noVBand="1"/>
      </w:tblPr>
      <w:tblGrid>
        <w:gridCol w:w="1299"/>
        <w:gridCol w:w="733"/>
        <w:gridCol w:w="463"/>
        <w:gridCol w:w="463"/>
        <w:gridCol w:w="463"/>
        <w:gridCol w:w="733"/>
        <w:gridCol w:w="463"/>
        <w:gridCol w:w="463"/>
        <w:gridCol w:w="463"/>
        <w:gridCol w:w="463"/>
        <w:gridCol w:w="464"/>
        <w:gridCol w:w="1103"/>
        <w:gridCol w:w="739"/>
      </w:tblGrid>
      <w:tr w:rsidR="00EE05C6" w:rsidRPr="00367099" w14:paraId="4AC850B9" w14:textId="77777777" w:rsidTr="00BF00EB">
        <w:trPr>
          <w:trHeight w:val="288"/>
        </w:trPr>
        <w:tc>
          <w:tcPr>
            <w:tcW w:w="648" w:type="pct"/>
            <w:tcBorders>
              <w:top w:val="single" w:sz="12" w:space="0" w:color="000000"/>
              <w:bottom w:val="single" w:sz="12" w:space="0" w:color="000000"/>
              <w:right w:val="single" w:sz="12" w:space="0" w:color="000000"/>
              <w:tl2br w:val="single" w:sz="12" w:space="0" w:color="000000"/>
            </w:tcBorders>
            <w:noWrap/>
            <w:vAlign w:val="center"/>
          </w:tcPr>
          <w:p w14:paraId="0E22F4AA" w14:textId="77777777" w:rsidR="00EE05C6" w:rsidRPr="00FC6455" w:rsidRDefault="00EE05C6" w:rsidP="00BF00EB">
            <w:pPr>
              <w:jc w:val="right"/>
              <w:rPr>
                <w:rFonts w:ascii="Palatino Linotype" w:eastAsia="SimSun" w:hAnsi="Palatino Linotype"/>
                <w:color w:val="000000"/>
                <w:sz w:val="14"/>
                <w:szCs w:val="14"/>
              </w:rPr>
            </w:pPr>
            <w:r w:rsidRPr="00FC6455">
              <w:rPr>
                <w:rFonts w:ascii="Palatino Linotype" w:eastAsia="SimSun" w:hAnsi="Palatino Linotype"/>
                <w:color w:val="000000"/>
                <w:sz w:val="14"/>
                <w:szCs w:val="14"/>
              </w:rPr>
              <w:t xml:space="preserve">     day</w:t>
            </w:r>
          </w:p>
          <w:p w14:paraId="6E10C9E3" w14:textId="77777777" w:rsidR="00EE05C6" w:rsidRPr="00FC6455" w:rsidRDefault="00EE05C6" w:rsidP="00BF00EB">
            <w:pPr>
              <w:rPr>
                <w:rFonts w:ascii="Palatino Linotype" w:eastAsia="SimSun" w:hAnsi="Palatino Linotype"/>
                <w:color w:val="000000"/>
                <w:sz w:val="14"/>
                <w:szCs w:val="14"/>
              </w:rPr>
            </w:pPr>
            <w:r w:rsidRPr="00FC6455">
              <w:rPr>
                <w:rFonts w:ascii="Palatino Linotype" w:eastAsia="SimSun" w:hAnsi="Palatino Linotype"/>
                <w:color w:val="000000"/>
                <w:sz w:val="14"/>
                <w:szCs w:val="14"/>
              </w:rPr>
              <w:t xml:space="preserve">City   </w:t>
            </w:r>
          </w:p>
        </w:tc>
        <w:tc>
          <w:tcPr>
            <w:tcW w:w="475" w:type="pct"/>
            <w:tcBorders>
              <w:top w:val="single" w:sz="12" w:space="0" w:color="000000"/>
              <w:left w:val="single" w:sz="12" w:space="0" w:color="000000"/>
              <w:bottom w:val="single" w:sz="12" w:space="0" w:color="000000"/>
            </w:tcBorders>
            <w:noWrap/>
            <w:vAlign w:val="center"/>
          </w:tcPr>
          <w:p w14:paraId="151E0925"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1</w:t>
            </w:r>
          </w:p>
        </w:tc>
        <w:tc>
          <w:tcPr>
            <w:tcW w:w="313" w:type="pct"/>
            <w:tcBorders>
              <w:top w:val="single" w:sz="12" w:space="0" w:color="000000"/>
              <w:bottom w:val="single" w:sz="12" w:space="0" w:color="000000"/>
            </w:tcBorders>
            <w:noWrap/>
            <w:vAlign w:val="center"/>
          </w:tcPr>
          <w:p w14:paraId="3C5197B3"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2</w:t>
            </w:r>
          </w:p>
        </w:tc>
        <w:tc>
          <w:tcPr>
            <w:tcW w:w="313" w:type="pct"/>
            <w:tcBorders>
              <w:top w:val="single" w:sz="12" w:space="0" w:color="000000"/>
              <w:bottom w:val="single" w:sz="12" w:space="0" w:color="000000"/>
            </w:tcBorders>
            <w:noWrap/>
            <w:vAlign w:val="center"/>
          </w:tcPr>
          <w:p w14:paraId="21357DE7"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w:t>
            </w:r>
          </w:p>
        </w:tc>
        <w:tc>
          <w:tcPr>
            <w:tcW w:w="313" w:type="pct"/>
            <w:tcBorders>
              <w:top w:val="single" w:sz="12" w:space="0" w:color="000000"/>
              <w:bottom w:val="single" w:sz="12" w:space="0" w:color="000000"/>
            </w:tcBorders>
            <w:noWrap/>
            <w:vAlign w:val="center"/>
          </w:tcPr>
          <w:p w14:paraId="1C2BD286"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w:t>
            </w:r>
          </w:p>
        </w:tc>
        <w:tc>
          <w:tcPr>
            <w:tcW w:w="475" w:type="pct"/>
            <w:tcBorders>
              <w:top w:val="single" w:sz="12" w:space="0" w:color="000000"/>
              <w:bottom w:val="single" w:sz="12" w:space="0" w:color="000000"/>
            </w:tcBorders>
            <w:noWrap/>
            <w:vAlign w:val="center"/>
          </w:tcPr>
          <w:p w14:paraId="58381CB8"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5</w:t>
            </w:r>
          </w:p>
        </w:tc>
        <w:tc>
          <w:tcPr>
            <w:tcW w:w="313" w:type="pct"/>
            <w:tcBorders>
              <w:top w:val="single" w:sz="12" w:space="0" w:color="000000"/>
              <w:bottom w:val="single" w:sz="12" w:space="0" w:color="000000"/>
            </w:tcBorders>
            <w:noWrap/>
            <w:vAlign w:val="center"/>
          </w:tcPr>
          <w:p w14:paraId="7BB2A7F7"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6</w:t>
            </w:r>
          </w:p>
        </w:tc>
        <w:tc>
          <w:tcPr>
            <w:tcW w:w="313" w:type="pct"/>
            <w:tcBorders>
              <w:top w:val="single" w:sz="12" w:space="0" w:color="000000"/>
              <w:bottom w:val="single" w:sz="12" w:space="0" w:color="000000"/>
            </w:tcBorders>
            <w:noWrap/>
            <w:vAlign w:val="center"/>
          </w:tcPr>
          <w:p w14:paraId="0FE2A8DE"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7</w:t>
            </w:r>
          </w:p>
        </w:tc>
        <w:tc>
          <w:tcPr>
            <w:tcW w:w="313" w:type="pct"/>
            <w:tcBorders>
              <w:top w:val="single" w:sz="12" w:space="0" w:color="000000"/>
              <w:bottom w:val="single" w:sz="12" w:space="0" w:color="000000"/>
            </w:tcBorders>
            <w:noWrap/>
            <w:vAlign w:val="center"/>
          </w:tcPr>
          <w:p w14:paraId="05750320"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8</w:t>
            </w:r>
          </w:p>
        </w:tc>
        <w:tc>
          <w:tcPr>
            <w:tcW w:w="313" w:type="pct"/>
            <w:tcBorders>
              <w:top w:val="single" w:sz="12" w:space="0" w:color="000000"/>
              <w:bottom w:val="single" w:sz="12" w:space="0" w:color="000000"/>
            </w:tcBorders>
            <w:noWrap/>
            <w:vAlign w:val="center"/>
          </w:tcPr>
          <w:p w14:paraId="7505981F"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9</w:t>
            </w:r>
          </w:p>
        </w:tc>
        <w:tc>
          <w:tcPr>
            <w:tcW w:w="313" w:type="pct"/>
            <w:tcBorders>
              <w:top w:val="single" w:sz="12" w:space="0" w:color="000000"/>
              <w:bottom w:val="single" w:sz="12" w:space="0" w:color="000000"/>
            </w:tcBorders>
            <w:noWrap/>
            <w:vAlign w:val="center"/>
          </w:tcPr>
          <w:p w14:paraId="72A9D19F"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10</w:t>
            </w:r>
          </w:p>
        </w:tc>
        <w:tc>
          <w:tcPr>
            <w:tcW w:w="516" w:type="pct"/>
            <w:tcBorders>
              <w:top w:val="single" w:sz="12" w:space="0" w:color="000000"/>
              <w:bottom w:val="single" w:sz="12" w:space="0" w:color="000000"/>
            </w:tcBorders>
            <w:noWrap/>
            <w:vAlign w:val="center"/>
          </w:tcPr>
          <w:p w14:paraId="77DBC468"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Average value</w:t>
            </w:r>
          </w:p>
        </w:tc>
        <w:tc>
          <w:tcPr>
            <w:tcW w:w="384" w:type="pct"/>
            <w:tcBorders>
              <w:top w:val="single" w:sz="12" w:space="0" w:color="000000"/>
              <w:bottom w:val="single" w:sz="12" w:space="0" w:color="000000"/>
            </w:tcBorders>
            <w:noWrap/>
            <w:vAlign w:val="center"/>
          </w:tcPr>
          <w:p w14:paraId="450ACF87"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Ranking</w:t>
            </w:r>
          </w:p>
        </w:tc>
      </w:tr>
      <w:tr w:rsidR="00EE05C6" w:rsidRPr="00367099" w14:paraId="270C2FD1" w14:textId="77777777" w:rsidTr="00BF00EB">
        <w:trPr>
          <w:trHeight w:val="288"/>
        </w:trPr>
        <w:tc>
          <w:tcPr>
            <w:tcW w:w="648" w:type="pct"/>
            <w:tcBorders>
              <w:top w:val="single" w:sz="12" w:space="0" w:color="000000"/>
              <w:right w:val="single" w:sz="12" w:space="0" w:color="000000"/>
            </w:tcBorders>
            <w:noWrap/>
            <w:vAlign w:val="center"/>
          </w:tcPr>
          <w:p w14:paraId="01CDAB84" w14:textId="77777777" w:rsidR="00EE05C6" w:rsidRPr="00FC6455" w:rsidRDefault="00EE05C6" w:rsidP="00301D5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Yushu Prefecture</w:t>
            </w:r>
          </w:p>
        </w:tc>
        <w:tc>
          <w:tcPr>
            <w:tcW w:w="475" w:type="pct"/>
            <w:tcBorders>
              <w:top w:val="single" w:sz="12" w:space="0" w:color="000000"/>
              <w:left w:val="single" w:sz="12" w:space="0" w:color="000000"/>
            </w:tcBorders>
            <w:noWrap/>
            <w:vAlign w:val="center"/>
          </w:tcPr>
          <w:p w14:paraId="4A39A66B"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37</w:t>
            </w:r>
          </w:p>
        </w:tc>
        <w:tc>
          <w:tcPr>
            <w:tcW w:w="313" w:type="pct"/>
            <w:tcBorders>
              <w:top w:val="single" w:sz="12" w:space="0" w:color="000000"/>
            </w:tcBorders>
            <w:noWrap/>
            <w:vAlign w:val="center"/>
          </w:tcPr>
          <w:p w14:paraId="20B22AF2"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36</w:t>
            </w:r>
          </w:p>
        </w:tc>
        <w:tc>
          <w:tcPr>
            <w:tcW w:w="313" w:type="pct"/>
            <w:tcBorders>
              <w:top w:val="single" w:sz="12" w:space="0" w:color="000000"/>
            </w:tcBorders>
            <w:noWrap/>
            <w:vAlign w:val="center"/>
          </w:tcPr>
          <w:p w14:paraId="6E2648BF"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36</w:t>
            </w:r>
          </w:p>
        </w:tc>
        <w:tc>
          <w:tcPr>
            <w:tcW w:w="313" w:type="pct"/>
            <w:tcBorders>
              <w:top w:val="single" w:sz="12" w:space="0" w:color="000000"/>
            </w:tcBorders>
            <w:noWrap/>
            <w:vAlign w:val="center"/>
          </w:tcPr>
          <w:p w14:paraId="4DC1C87D"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35</w:t>
            </w:r>
          </w:p>
        </w:tc>
        <w:tc>
          <w:tcPr>
            <w:tcW w:w="475" w:type="pct"/>
            <w:tcBorders>
              <w:top w:val="single" w:sz="12" w:space="0" w:color="000000"/>
            </w:tcBorders>
            <w:noWrap/>
            <w:vAlign w:val="center"/>
          </w:tcPr>
          <w:p w14:paraId="1E353C0D"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33</w:t>
            </w:r>
          </w:p>
        </w:tc>
        <w:tc>
          <w:tcPr>
            <w:tcW w:w="313" w:type="pct"/>
            <w:tcBorders>
              <w:top w:val="single" w:sz="12" w:space="0" w:color="000000"/>
            </w:tcBorders>
            <w:noWrap/>
            <w:vAlign w:val="center"/>
          </w:tcPr>
          <w:p w14:paraId="7B4D93FD"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32</w:t>
            </w:r>
          </w:p>
        </w:tc>
        <w:tc>
          <w:tcPr>
            <w:tcW w:w="313" w:type="pct"/>
            <w:tcBorders>
              <w:top w:val="single" w:sz="12" w:space="0" w:color="000000"/>
            </w:tcBorders>
            <w:noWrap/>
            <w:vAlign w:val="center"/>
          </w:tcPr>
          <w:p w14:paraId="6A3345DF"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33</w:t>
            </w:r>
          </w:p>
        </w:tc>
        <w:tc>
          <w:tcPr>
            <w:tcW w:w="313" w:type="pct"/>
            <w:tcBorders>
              <w:top w:val="single" w:sz="12" w:space="0" w:color="000000"/>
            </w:tcBorders>
            <w:noWrap/>
            <w:vAlign w:val="center"/>
          </w:tcPr>
          <w:p w14:paraId="4C0C6AAE"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27</w:t>
            </w:r>
          </w:p>
        </w:tc>
        <w:tc>
          <w:tcPr>
            <w:tcW w:w="313" w:type="pct"/>
            <w:tcBorders>
              <w:top w:val="single" w:sz="12" w:space="0" w:color="000000"/>
            </w:tcBorders>
            <w:noWrap/>
            <w:vAlign w:val="center"/>
          </w:tcPr>
          <w:p w14:paraId="136579EB"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46</w:t>
            </w:r>
          </w:p>
        </w:tc>
        <w:tc>
          <w:tcPr>
            <w:tcW w:w="313" w:type="pct"/>
            <w:tcBorders>
              <w:top w:val="single" w:sz="12" w:space="0" w:color="000000"/>
            </w:tcBorders>
            <w:noWrap/>
            <w:vAlign w:val="center"/>
          </w:tcPr>
          <w:p w14:paraId="3702E4A5"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32</w:t>
            </w:r>
          </w:p>
        </w:tc>
        <w:tc>
          <w:tcPr>
            <w:tcW w:w="516" w:type="pct"/>
            <w:tcBorders>
              <w:top w:val="single" w:sz="12" w:space="0" w:color="000000"/>
            </w:tcBorders>
            <w:noWrap/>
            <w:vAlign w:val="center"/>
          </w:tcPr>
          <w:p w14:paraId="050A513B"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34.7</w:t>
            </w:r>
          </w:p>
        </w:tc>
        <w:tc>
          <w:tcPr>
            <w:tcW w:w="384" w:type="pct"/>
            <w:tcBorders>
              <w:top w:val="single" w:sz="12" w:space="0" w:color="000000"/>
            </w:tcBorders>
            <w:noWrap/>
            <w:vAlign w:val="center"/>
          </w:tcPr>
          <w:p w14:paraId="77DAFC41"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1</w:t>
            </w:r>
          </w:p>
        </w:tc>
      </w:tr>
      <w:tr w:rsidR="00EE05C6" w:rsidRPr="00367099" w14:paraId="5C0A56D6" w14:textId="77777777" w:rsidTr="00BF00EB">
        <w:trPr>
          <w:trHeight w:val="288"/>
        </w:trPr>
        <w:tc>
          <w:tcPr>
            <w:tcW w:w="648" w:type="pct"/>
            <w:tcBorders>
              <w:right w:val="single" w:sz="12" w:space="0" w:color="000000"/>
            </w:tcBorders>
            <w:noWrap/>
            <w:vAlign w:val="center"/>
          </w:tcPr>
          <w:p w14:paraId="1993357A" w14:textId="77777777" w:rsidR="00EE05C6" w:rsidRPr="00FC6455" w:rsidRDefault="00EE05C6" w:rsidP="00301D5B">
            <w:pPr>
              <w:jc w:val="center"/>
              <w:rPr>
                <w:rFonts w:ascii="Palatino Linotype" w:eastAsia="SimSun" w:hAnsi="Palatino Linotype"/>
                <w:color w:val="000000"/>
                <w:sz w:val="14"/>
                <w:szCs w:val="14"/>
              </w:rPr>
            </w:pPr>
            <w:proofErr w:type="spellStart"/>
            <w:r w:rsidRPr="00FC6455">
              <w:rPr>
                <w:rFonts w:ascii="Palatino Linotype" w:eastAsia="SimSun" w:hAnsi="Palatino Linotype"/>
                <w:color w:val="000000"/>
                <w:sz w:val="14"/>
                <w:szCs w:val="14"/>
              </w:rPr>
              <w:t>Chamdo</w:t>
            </w:r>
            <w:proofErr w:type="spellEnd"/>
          </w:p>
        </w:tc>
        <w:tc>
          <w:tcPr>
            <w:tcW w:w="475" w:type="pct"/>
            <w:tcBorders>
              <w:left w:val="single" w:sz="12" w:space="0" w:color="000000"/>
            </w:tcBorders>
            <w:noWrap/>
            <w:vAlign w:val="center"/>
          </w:tcPr>
          <w:p w14:paraId="3F7746E9"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34</w:t>
            </w:r>
          </w:p>
        </w:tc>
        <w:tc>
          <w:tcPr>
            <w:tcW w:w="313" w:type="pct"/>
            <w:noWrap/>
            <w:vAlign w:val="center"/>
          </w:tcPr>
          <w:p w14:paraId="5DE83E52"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35</w:t>
            </w:r>
          </w:p>
        </w:tc>
        <w:tc>
          <w:tcPr>
            <w:tcW w:w="313" w:type="pct"/>
            <w:noWrap/>
            <w:vAlign w:val="center"/>
          </w:tcPr>
          <w:p w14:paraId="31ABBC49"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35</w:t>
            </w:r>
          </w:p>
        </w:tc>
        <w:tc>
          <w:tcPr>
            <w:tcW w:w="313" w:type="pct"/>
            <w:noWrap/>
            <w:vAlign w:val="center"/>
          </w:tcPr>
          <w:p w14:paraId="246316F6"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37</w:t>
            </w:r>
          </w:p>
        </w:tc>
        <w:tc>
          <w:tcPr>
            <w:tcW w:w="475" w:type="pct"/>
            <w:noWrap/>
            <w:vAlign w:val="center"/>
          </w:tcPr>
          <w:p w14:paraId="08749810"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36</w:t>
            </w:r>
          </w:p>
        </w:tc>
        <w:tc>
          <w:tcPr>
            <w:tcW w:w="313" w:type="pct"/>
            <w:noWrap/>
            <w:vAlign w:val="center"/>
          </w:tcPr>
          <w:p w14:paraId="7BFA563B"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39</w:t>
            </w:r>
          </w:p>
        </w:tc>
        <w:tc>
          <w:tcPr>
            <w:tcW w:w="313" w:type="pct"/>
            <w:noWrap/>
            <w:vAlign w:val="center"/>
          </w:tcPr>
          <w:p w14:paraId="4DCB0D05"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35</w:t>
            </w:r>
          </w:p>
        </w:tc>
        <w:tc>
          <w:tcPr>
            <w:tcW w:w="313" w:type="pct"/>
            <w:noWrap/>
            <w:vAlign w:val="center"/>
          </w:tcPr>
          <w:p w14:paraId="01BF4EC3"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33</w:t>
            </w:r>
          </w:p>
        </w:tc>
        <w:tc>
          <w:tcPr>
            <w:tcW w:w="313" w:type="pct"/>
            <w:noWrap/>
            <w:vAlign w:val="center"/>
          </w:tcPr>
          <w:p w14:paraId="233D4F6E"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34</w:t>
            </w:r>
          </w:p>
        </w:tc>
        <w:tc>
          <w:tcPr>
            <w:tcW w:w="313" w:type="pct"/>
            <w:noWrap/>
            <w:vAlign w:val="center"/>
          </w:tcPr>
          <w:p w14:paraId="021CF879"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31</w:t>
            </w:r>
          </w:p>
        </w:tc>
        <w:tc>
          <w:tcPr>
            <w:tcW w:w="516" w:type="pct"/>
            <w:noWrap/>
            <w:vAlign w:val="center"/>
          </w:tcPr>
          <w:p w14:paraId="2C74E558"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34.9</w:t>
            </w:r>
          </w:p>
        </w:tc>
        <w:tc>
          <w:tcPr>
            <w:tcW w:w="384" w:type="pct"/>
            <w:noWrap/>
            <w:vAlign w:val="center"/>
          </w:tcPr>
          <w:p w14:paraId="1B8F1AF8"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2</w:t>
            </w:r>
          </w:p>
        </w:tc>
      </w:tr>
      <w:tr w:rsidR="00EE05C6" w:rsidRPr="00367099" w14:paraId="37B4380E" w14:textId="77777777" w:rsidTr="00BF00EB">
        <w:trPr>
          <w:trHeight w:val="288"/>
        </w:trPr>
        <w:tc>
          <w:tcPr>
            <w:tcW w:w="648" w:type="pct"/>
            <w:tcBorders>
              <w:right w:val="single" w:sz="12" w:space="0" w:color="000000"/>
            </w:tcBorders>
            <w:noWrap/>
            <w:vAlign w:val="center"/>
          </w:tcPr>
          <w:p w14:paraId="13B2392B" w14:textId="77777777" w:rsidR="00EE05C6" w:rsidRPr="00FC6455" w:rsidRDefault="00EE05C6" w:rsidP="00301D5B">
            <w:pPr>
              <w:jc w:val="center"/>
              <w:rPr>
                <w:rFonts w:ascii="Palatino Linotype" w:eastAsia="SimSun" w:hAnsi="Palatino Linotype"/>
                <w:color w:val="000000"/>
                <w:sz w:val="14"/>
                <w:szCs w:val="14"/>
              </w:rPr>
            </w:pPr>
            <w:proofErr w:type="spellStart"/>
            <w:r w:rsidRPr="00FC6455">
              <w:rPr>
                <w:rFonts w:ascii="Palatino Linotype" w:eastAsia="SimSun" w:hAnsi="Palatino Linotype"/>
                <w:color w:val="000000"/>
                <w:sz w:val="14"/>
                <w:szCs w:val="14"/>
              </w:rPr>
              <w:t>Linzhi</w:t>
            </w:r>
            <w:proofErr w:type="spellEnd"/>
            <w:r w:rsidRPr="00FC6455">
              <w:rPr>
                <w:rFonts w:ascii="Palatino Linotype" w:eastAsia="SimSun" w:hAnsi="Palatino Linotype"/>
                <w:color w:val="000000"/>
                <w:sz w:val="14"/>
                <w:szCs w:val="14"/>
              </w:rPr>
              <w:t xml:space="preserve"> City</w:t>
            </w:r>
          </w:p>
        </w:tc>
        <w:tc>
          <w:tcPr>
            <w:tcW w:w="475" w:type="pct"/>
            <w:tcBorders>
              <w:left w:val="single" w:sz="12" w:space="0" w:color="000000"/>
            </w:tcBorders>
            <w:noWrap/>
            <w:vAlign w:val="center"/>
          </w:tcPr>
          <w:p w14:paraId="3747EFE7"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30</w:t>
            </w:r>
          </w:p>
        </w:tc>
        <w:tc>
          <w:tcPr>
            <w:tcW w:w="313" w:type="pct"/>
            <w:noWrap/>
            <w:vAlign w:val="center"/>
          </w:tcPr>
          <w:p w14:paraId="5DCB3D1E"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31</w:t>
            </w:r>
          </w:p>
        </w:tc>
        <w:tc>
          <w:tcPr>
            <w:tcW w:w="313" w:type="pct"/>
            <w:noWrap/>
            <w:vAlign w:val="center"/>
          </w:tcPr>
          <w:p w14:paraId="58F49DAF"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36</w:t>
            </w:r>
          </w:p>
        </w:tc>
        <w:tc>
          <w:tcPr>
            <w:tcW w:w="313" w:type="pct"/>
            <w:noWrap/>
            <w:vAlign w:val="center"/>
          </w:tcPr>
          <w:p w14:paraId="3B523118"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37</w:t>
            </w:r>
          </w:p>
        </w:tc>
        <w:tc>
          <w:tcPr>
            <w:tcW w:w="475" w:type="pct"/>
            <w:noWrap/>
            <w:vAlign w:val="center"/>
          </w:tcPr>
          <w:p w14:paraId="5B323C7C"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41</w:t>
            </w:r>
          </w:p>
        </w:tc>
        <w:tc>
          <w:tcPr>
            <w:tcW w:w="313" w:type="pct"/>
            <w:noWrap/>
            <w:vAlign w:val="center"/>
          </w:tcPr>
          <w:p w14:paraId="314747ED"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38</w:t>
            </w:r>
          </w:p>
        </w:tc>
        <w:tc>
          <w:tcPr>
            <w:tcW w:w="313" w:type="pct"/>
            <w:noWrap/>
            <w:vAlign w:val="center"/>
          </w:tcPr>
          <w:p w14:paraId="169F11A3"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38</w:t>
            </w:r>
          </w:p>
        </w:tc>
        <w:tc>
          <w:tcPr>
            <w:tcW w:w="313" w:type="pct"/>
            <w:noWrap/>
            <w:vAlign w:val="center"/>
          </w:tcPr>
          <w:p w14:paraId="6F745914"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36</w:t>
            </w:r>
          </w:p>
        </w:tc>
        <w:tc>
          <w:tcPr>
            <w:tcW w:w="313" w:type="pct"/>
            <w:noWrap/>
            <w:vAlign w:val="center"/>
          </w:tcPr>
          <w:p w14:paraId="5D8A3D50"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33</w:t>
            </w:r>
          </w:p>
        </w:tc>
        <w:tc>
          <w:tcPr>
            <w:tcW w:w="313" w:type="pct"/>
            <w:noWrap/>
            <w:vAlign w:val="center"/>
          </w:tcPr>
          <w:p w14:paraId="1B5F1961"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30</w:t>
            </w:r>
          </w:p>
        </w:tc>
        <w:tc>
          <w:tcPr>
            <w:tcW w:w="516" w:type="pct"/>
            <w:noWrap/>
            <w:vAlign w:val="center"/>
          </w:tcPr>
          <w:p w14:paraId="2A5D669F"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35.0</w:t>
            </w:r>
          </w:p>
        </w:tc>
        <w:tc>
          <w:tcPr>
            <w:tcW w:w="384" w:type="pct"/>
            <w:noWrap/>
            <w:vAlign w:val="center"/>
          </w:tcPr>
          <w:p w14:paraId="5C36A712"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w:t>
            </w:r>
          </w:p>
        </w:tc>
      </w:tr>
      <w:tr w:rsidR="00EE05C6" w:rsidRPr="00367099" w14:paraId="5748E16B" w14:textId="77777777" w:rsidTr="00BF00EB">
        <w:trPr>
          <w:trHeight w:val="288"/>
        </w:trPr>
        <w:tc>
          <w:tcPr>
            <w:tcW w:w="648" w:type="pct"/>
            <w:tcBorders>
              <w:right w:val="single" w:sz="12" w:space="0" w:color="000000"/>
            </w:tcBorders>
            <w:noWrap/>
            <w:vAlign w:val="center"/>
          </w:tcPr>
          <w:p w14:paraId="17D734C0" w14:textId="77777777" w:rsidR="00EE05C6" w:rsidRPr="00FC6455" w:rsidRDefault="00EE05C6" w:rsidP="00301D5B">
            <w:pPr>
              <w:jc w:val="center"/>
              <w:rPr>
                <w:rFonts w:ascii="Palatino Linotype" w:eastAsia="SimSun" w:hAnsi="Palatino Linotype"/>
                <w:color w:val="000000"/>
                <w:sz w:val="14"/>
                <w:szCs w:val="14"/>
              </w:rPr>
            </w:pPr>
            <w:proofErr w:type="spellStart"/>
            <w:r w:rsidRPr="00FC6455">
              <w:rPr>
                <w:rFonts w:ascii="Palatino Linotype" w:eastAsia="SimSun" w:hAnsi="Palatino Linotype"/>
                <w:color w:val="000000"/>
                <w:sz w:val="14"/>
                <w:szCs w:val="14"/>
              </w:rPr>
              <w:t>Qujing</w:t>
            </w:r>
            <w:proofErr w:type="spellEnd"/>
            <w:r w:rsidRPr="00FC6455">
              <w:rPr>
                <w:rFonts w:ascii="Palatino Linotype" w:eastAsia="SimSun" w:hAnsi="Palatino Linotype"/>
                <w:color w:val="000000"/>
                <w:sz w:val="14"/>
                <w:szCs w:val="14"/>
              </w:rPr>
              <w:t xml:space="preserve"> City</w:t>
            </w:r>
          </w:p>
        </w:tc>
        <w:tc>
          <w:tcPr>
            <w:tcW w:w="475" w:type="pct"/>
            <w:tcBorders>
              <w:left w:val="single" w:sz="12" w:space="0" w:color="000000"/>
            </w:tcBorders>
            <w:noWrap/>
            <w:vAlign w:val="center"/>
          </w:tcPr>
          <w:p w14:paraId="360F5E0D"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38</w:t>
            </w:r>
          </w:p>
        </w:tc>
        <w:tc>
          <w:tcPr>
            <w:tcW w:w="313" w:type="pct"/>
            <w:noWrap/>
            <w:vAlign w:val="center"/>
          </w:tcPr>
          <w:p w14:paraId="0697EA53"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28</w:t>
            </w:r>
          </w:p>
        </w:tc>
        <w:tc>
          <w:tcPr>
            <w:tcW w:w="313" w:type="pct"/>
            <w:noWrap/>
            <w:vAlign w:val="center"/>
          </w:tcPr>
          <w:p w14:paraId="0D051E37"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26</w:t>
            </w:r>
          </w:p>
        </w:tc>
        <w:tc>
          <w:tcPr>
            <w:tcW w:w="313" w:type="pct"/>
            <w:noWrap/>
            <w:vAlign w:val="center"/>
          </w:tcPr>
          <w:p w14:paraId="1864CFF7"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38</w:t>
            </w:r>
          </w:p>
        </w:tc>
        <w:tc>
          <w:tcPr>
            <w:tcW w:w="475" w:type="pct"/>
            <w:noWrap/>
            <w:vAlign w:val="center"/>
          </w:tcPr>
          <w:p w14:paraId="6E8B021B"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40</w:t>
            </w:r>
          </w:p>
        </w:tc>
        <w:tc>
          <w:tcPr>
            <w:tcW w:w="313" w:type="pct"/>
            <w:noWrap/>
            <w:vAlign w:val="center"/>
          </w:tcPr>
          <w:p w14:paraId="65DCBBAB"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38</w:t>
            </w:r>
          </w:p>
        </w:tc>
        <w:tc>
          <w:tcPr>
            <w:tcW w:w="313" w:type="pct"/>
            <w:noWrap/>
            <w:vAlign w:val="center"/>
          </w:tcPr>
          <w:p w14:paraId="601884AF"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31</w:t>
            </w:r>
          </w:p>
        </w:tc>
        <w:tc>
          <w:tcPr>
            <w:tcW w:w="313" w:type="pct"/>
            <w:noWrap/>
            <w:vAlign w:val="center"/>
          </w:tcPr>
          <w:p w14:paraId="27A70731"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34</w:t>
            </w:r>
          </w:p>
        </w:tc>
        <w:tc>
          <w:tcPr>
            <w:tcW w:w="313" w:type="pct"/>
            <w:noWrap/>
            <w:vAlign w:val="center"/>
          </w:tcPr>
          <w:p w14:paraId="4DCB9F91"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35</w:t>
            </w:r>
          </w:p>
        </w:tc>
        <w:tc>
          <w:tcPr>
            <w:tcW w:w="313" w:type="pct"/>
            <w:noWrap/>
            <w:vAlign w:val="center"/>
          </w:tcPr>
          <w:p w14:paraId="17B5636E"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43</w:t>
            </w:r>
          </w:p>
        </w:tc>
        <w:tc>
          <w:tcPr>
            <w:tcW w:w="516" w:type="pct"/>
            <w:noWrap/>
            <w:vAlign w:val="center"/>
          </w:tcPr>
          <w:p w14:paraId="24B44010"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35.1</w:t>
            </w:r>
          </w:p>
        </w:tc>
        <w:tc>
          <w:tcPr>
            <w:tcW w:w="384" w:type="pct"/>
            <w:noWrap/>
            <w:vAlign w:val="center"/>
          </w:tcPr>
          <w:p w14:paraId="320A7C22"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w:t>
            </w:r>
          </w:p>
        </w:tc>
      </w:tr>
      <w:tr w:rsidR="00EE05C6" w:rsidRPr="00367099" w14:paraId="3579D4E1" w14:textId="77777777" w:rsidTr="00BF00EB">
        <w:trPr>
          <w:trHeight w:val="288"/>
        </w:trPr>
        <w:tc>
          <w:tcPr>
            <w:tcW w:w="648" w:type="pct"/>
            <w:tcBorders>
              <w:right w:val="single" w:sz="12" w:space="0" w:color="000000"/>
            </w:tcBorders>
            <w:noWrap/>
            <w:vAlign w:val="center"/>
          </w:tcPr>
          <w:p w14:paraId="21FCA123" w14:textId="77777777" w:rsidR="00EE05C6" w:rsidRPr="00FC6455" w:rsidRDefault="00EE05C6" w:rsidP="00301D5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Lhasa</w:t>
            </w:r>
          </w:p>
        </w:tc>
        <w:tc>
          <w:tcPr>
            <w:tcW w:w="475" w:type="pct"/>
            <w:tcBorders>
              <w:left w:val="single" w:sz="12" w:space="0" w:color="000000"/>
            </w:tcBorders>
            <w:noWrap/>
            <w:vAlign w:val="center"/>
          </w:tcPr>
          <w:p w14:paraId="73BE7854"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39</w:t>
            </w:r>
          </w:p>
        </w:tc>
        <w:tc>
          <w:tcPr>
            <w:tcW w:w="313" w:type="pct"/>
            <w:noWrap/>
            <w:vAlign w:val="center"/>
          </w:tcPr>
          <w:p w14:paraId="6D1B2CB1"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42</w:t>
            </w:r>
          </w:p>
        </w:tc>
        <w:tc>
          <w:tcPr>
            <w:tcW w:w="313" w:type="pct"/>
            <w:noWrap/>
            <w:vAlign w:val="center"/>
          </w:tcPr>
          <w:p w14:paraId="468E7E02"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43</w:t>
            </w:r>
          </w:p>
        </w:tc>
        <w:tc>
          <w:tcPr>
            <w:tcW w:w="313" w:type="pct"/>
            <w:noWrap/>
            <w:vAlign w:val="center"/>
          </w:tcPr>
          <w:p w14:paraId="6384E85E"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39</w:t>
            </w:r>
          </w:p>
        </w:tc>
        <w:tc>
          <w:tcPr>
            <w:tcW w:w="475" w:type="pct"/>
            <w:noWrap/>
            <w:vAlign w:val="center"/>
          </w:tcPr>
          <w:p w14:paraId="7CD34F96"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36</w:t>
            </w:r>
          </w:p>
        </w:tc>
        <w:tc>
          <w:tcPr>
            <w:tcW w:w="313" w:type="pct"/>
            <w:noWrap/>
            <w:vAlign w:val="center"/>
          </w:tcPr>
          <w:p w14:paraId="51A12DD8"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39</w:t>
            </w:r>
          </w:p>
        </w:tc>
        <w:tc>
          <w:tcPr>
            <w:tcW w:w="313" w:type="pct"/>
            <w:noWrap/>
            <w:vAlign w:val="center"/>
          </w:tcPr>
          <w:p w14:paraId="2F689727"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39</w:t>
            </w:r>
          </w:p>
        </w:tc>
        <w:tc>
          <w:tcPr>
            <w:tcW w:w="313" w:type="pct"/>
            <w:noWrap/>
            <w:vAlign w:val="center"/>
          </w:tcPr>
          <w:p w14:paraId="5A7B8B48"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40</w:t>
            </w:r>
          </w:p>
        </w:tc>
        <w:tc>
          <w:tcPr>
            <w:tcW w:w="313" w:type="pct"/>
            <w:noWrap/>
            <w:vAlign w:val="center"/>
          </w:tcPr>
          <w:p w14:paraId="509B3A5F"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36</w:t>
            </w:r>
          </w:p>
        </w:tc>
        <w:tc>
          <w:tcPr>
            <w:tcW w:w="313" w:type="pct"/>
            <w:noWrap/>
            <w:vAlign w:val="center"/>
          </w:tcPr>
          <w:p w14:paraId="6E1B39F5"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39</w:t>
            </w:r>
          </w:p>
        </w:tc>
        <w:tc>
          <w:tcPr>
            <w:tcW w:w="516" w:type="pct"/>
            <w:noWrap/>
            <w:vAlign w:val="center"/>
          </w:tcPr>
          <w:p w14:paraId="258B57FA"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39.2</w:t>
            </w:r>
          </w:p>
        </w:tc>
        <w:tc>
          <w:tcPr>
            <w:tcW w:w="384" w:type="pct"/>
            <w:noWrap/>
            <w:vAlign w:val="center"/>
          </w:tcPr>
          <w:p w14:paraId="6DBAE1EB"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5</w:t>
            </w:r>
          </w:p>
        </w:tc>
      </w:tr>
      <w:tr w:rsidR="00EE05C6" w:rsidRPr="00367099" w14:paraId="2F4ECF5B" w14:textId="77777777" w:rsidTr="00BF00EB">
        <w:trPr>
          <w:trHeight w:val="288"/>
        </w:trPr>
        <w:tc>
          <w:tcPr>
            <w:tcW w:w="648" w:type="pct"/>
            <w:tcBorders>
              <w:right w:val="single" w:sz="12" w:space="0" w:color="000000"/>
            </w:tcBorders>
            <w:noWrap/>
            <w:vAlign w:val="center"/>
          </w:tcPr>
          <w:p w14:paraId="1DE893C8" w14:textId="77777777" w:rsidR="00EE05C6" w:rsidRPr="00FC6455" w:rsidRDefault="00EE05C6" w:rsidP="00301D5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Lijiang City</w:t>
            </w:r>
          </w:p>
        </w:tc>
        <w:tc>
          <w:tcPr>
            <w:tcW w:w="475" w:type="pct"/>
            <w:tcBorders>
              <w:left w:val="single" w:sz="12" w:space="0" w:color="000000"/>
            </w:tcBorders>
            <w:noWrap/>
            <w:vAlign w:val="center"/>
          </w:tcPr>
          <w:p w14:paraId="7E7A238A"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42</w:t>
            </w:r>
          </w:p>
        </w:tc>
        <w:tc>
          <w:tcPr>
            <w:tcW w:w="313" w:type="pct"/>
            <w:noWrap/>
            <w:vAlign w:val="center"/>
          </w:tcPr>
          <w:p w14:paraId="2EB254B4"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39</w:t>
            </w:r>
          </w:p>
        </w:tc>
        <w:tc>
          <w:tcPr>
            <w:tcW w:w="313" w:type="pct"/>
            <w:noWrap/>
            <w:vAlign w:val="center"/>
          </w:tcPr>
          <w:p w14:paraId="0A6842B4"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43</w:t>
            </w:r>
          </w:p>
        </w:tc>
        <w:tc>
          <w:tcPr>
            <w:tcW w:w="313" w:type="pct"/>
            <w:noWrap/>
            <w:vAlign w:val="center"/>
          </w:tcPr>
          <w:p w14:paraId="5CD3A78A"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41</w:t>
            </w:r>
          </w:p>
        </w:tc>
        <w:tc>
          <w:tcPr>
            <w:tcW w:w="475" w:type="pct"/>
            <w:noWrap/>
            <w:vAlign w:val="center"/>
          </w:tcPr>
          <w:p w14:paraId="3ECF4328"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44</w:t>
            </w:r>
          </w:p>
        </w:tc>
        <w:tc>
          <w:tcPr>
            <w:tcW w:w="313" w:type="pct"/>
            <w:noWrap/>
            <w:vAlign w:val="center"/>
          </w:tcPr>
          <w:p w14:paraId="30503032"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42</w:t>
            </w:r>
          </w:p>
        </w:tc>
        <w:tc>
          <w:tcPr>
            <w:tcW w:w="313" w:type="pct"/>
            <w:noWrap/>
            <w:vAlign w:val="center"/>
          </w:tcPr>
          <w:p w14:paraId="0F55BFC4"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45</w:t>
            </w:r>
          </w:p>
        </w:tc>
        <w:tc>
          <w:tcPr>
            <w:tcW w:w="313" w:type="pct"/>
            <w:noWrap/>
            <w:vAlign w:val="center"/>
          </w:tcPr>
          <w:p w14:paraId="67AA6E42"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44</w:t>
            </w:r>
          </w:p>
        </w:tc>
        <w:tc>
          <w:tcPr>
            <w:tcW w:w="313" w:type="pct"/>
            <w:noWrap/>
            <w:vAlign w:val="center"/>
          </w:tcPr>
          <w:p w14:paraId="1054D2B0"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40</w:t>
            </w:r>
          </w:p>
        </w:tc>
        <w:tc>
          <w:tcPr>
            <w:tcW w:w="313" w:type="pct"/>
            <w:noWrap/>
            <w:vAlign w:val="center"/>
          </w:tcPr>
          <w:p w14:paraId="21237551"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39</w:t>
            </w:r>
          </w:p>
        </w:tc>
        <w:tc>
          <w:tcPr>
            <w:tcW w:w="516" w:type="pct"/>
            <w:noWrap/>
            <w:vAlign w:val="center"/>
          </w:tcPr>
          <w:p w14:paraId="685873EC"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41.9</w:t>
            </w:r>
          </w:p>
        </w:tc>
        <w:tc>
          <w:tcPr>
            <w:tcW w:w="384" w:type="pct"/>
            <w:noWrap/>
            <w:vAlign w:val="center"/>
          </w:tcPr>
          <w:p w14:paraId="24641A39"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6</w:t>
            </w:r>
          </w:p>
        </w:tc>
      </w:tr>
      <w:tr w:rsidR="00EE05C6" w:rsidRPr="00367099" w14:paraId="6FBB75C1" w14:textId="77777777" w:rsidTr="00BF00EB">
        <w:trPr>
          <w:trHeight w:val="288"/>
        </w:trPr>
        <w:tc>
          <w:tcPr>
            <w:tcW w:w="648" w:type="pct"/>
            <w:tcBorders>
              <w:right w:val="single" w:sz="12" w:space="0" w:color="000000"/>
            </w:tcBorders>
            <w:noWrap/>
            <w:vAlign w:val="center"/>
          </w:tcPr>
          <w:p w14:paraId="7D7596F1" w14:textId="77777777" w:rsidR="00EE05C6" w:rsidRPr="00FC6455" w:rsidRDefault="00EE05C6" w:rsidP="00301D5B">
            <w:pPr>
              <w:jc w:val="center"/>
              <w:rPr>
                <w:rFonts w:ascii="Palatino Linotype" w:eastAsia="SimSun" w:hAnsi="Palatino Linotype"/>
                <w:color w:val="000000"/>
                <w:sz w:val="14"/>
                <w:szCs w:val="14"/>
              </w:rPr>
            </w:pPr>
            <w:proofErr w:type="spellStart"/>
            <w:r w:rsidRPr="00FC6455">
              <w:rPr>
                <w:rFonts w:ascii="Palatino Linotype" w:eastAsia="SimSun" w:hAnsi="Palatino Linotype"/>
                <w:color w:val="000000"/>
                <w:sz w:val="14"/>
                <w:szCs w:val="14"/>
              </w:rPr>
              <w:t>Shigatse</w:t>
            </w:r>
            <w:proofErr w:type="spellEnd"/>
          </w:p>
        </w:tc>
        <w:tc>
          <w:tcPr>
            <w:tcW w:w="475" w:type="pct"/>
            <w:tcBorders>
              <w:left w:val="single" w:sz="12" w:space="0" w:color="000000"/>
            </w:tcBorders>
            <w:noWrap/>
            <w:vAlign w:val="center"/>
          </w:tcPr>
          <w:p w14:paraId="232CA74B"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46</w:t>
            </w:r>
          </w:p>
        </w:tc>
        <w:tc>
          <w:tcPr>
            <w:tcW w:w="313" w:type="pct"/>
            <w:noWrap/>
            <w:vAlign w:val="center"/>
          </w:tcPr>
          <w:p w14:paraId="031AB8F3"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50</w:t>
            </w:r>
          </w:p>
        </w:tc>
        <w:tc>
          <w:tcPr>
            <w:tcW w:w="313" w:type="pct"/>
            <w:noWrap/>
            <w:vAlign w:val="center"/>
          </w:tcPr>
          <w:p w14:paraId="3335E771"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46</w:t>
            </w:r>
          </w:p>
        </w:tc>
        <w:tc>
          <w:tcPr>
            <w:tcW w:w="313" w:type="pct"/>
            <w:noWrap/>
            <w:vAlign w:val="center"/>
          </w:tcPr>
          <w:p w14:paraId="35FCB77D"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44</w:t>
            </w:r>
          </w:p>
        </w:tc>
        <w:tc>
          <w:tcPr>
            <w:tcW w:w="475" w:type="pct"/>
            <w:noWrap/>
            <w:vAlign w:val="center"/>
          </w:tcPr>
          <w:p w14:paraId="3B18144C"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44</w:t>
            </w:r>
          </w:p>
        </w:tc>
        <w:tc>
          <w:tcPr>
            <w:tcW w:w="313" w:type="pct"/>
            <w:noWrap/>
            <w:vAlign w:val="center"/>
          </w:tcPr>
          <w:p w14:paraId="25CF71F1"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44</w:t>
            </w:r>
          </w:p>
        </w:tc>
        <w:tc>
          <w:tcPr>
            <w:tcW w:w="313" w:type="pct"/>
            <w:noWrap/>
            <w:vAlign w:val="center"/>
          </w:tcPr>
          <w:p w14:paraId="2252E539"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45</w:t>
            </w:r>
          </w:p>
        </w:tc>
        <w:tc>
          <w:tcPr>
            <w:tcW w:w="313" w:type="pct"/>
            <w:noWrap/>
            <w:vAlign w:val="center"/>
          </w:tcPr>
          <w:p w14:paraId="613077CC"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40</w:t>
            </w:r>
          </w:p>
        </w:tc>
        <w:tc>
          <w:tcPr>
            <w:tcW w:w="313" w:type="pct"/>
            <w:noWrap/>
            <w:vAlign w:val="center"/>
          </w:tcPr>
          <w:p w14:paraId="1B70C0E0"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41</w:t>
            </w:r>
          </w:p>
        </w:tc>
        <w:tc>
          <w:tcPr>
            <w:tcW w:w="313" w:type="pct"/>
            <w:noWrap/>
            <w:vAlign w:val="center"/>
          </w:tcPr>
          <w:p w14:paraId="4FA41D34"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44</w:t>
            </w:r>
          </w:p>
        </w:tc>
        <w:tc>
          <w:tcPr>
            <w:tcW w:w="516" w:type="pct"/>
            <w:noWrap/>
            <w:vAlign w:val="center"/>
          </w:tcPr>
          <w:p w14:paraId="660126D6"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44.4</w:t>
            </w:r>
          </w:p>
        </w:tc>
        <w:tc>
          <w:tcPr>
            <w:tcW w:w="384" w:type="pct"/>
            <w:noWrap/>
            <w:vAlign w:val="center"/>
          </w:tcPr>
          <w:p w14:paraId="553BBC81"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7</w:t>
            </w:r>
          </w:p>
        </w:tc>
      </w:tr>
      <w:tr w:rsidR="00EE05C6" w:rsidRPr="00367099" w14:paraId="496EC4E3" w14:textId="77777777" w:rsidTr="00BF00EB">
        <w:trPr>
          <w:trHeight w:val="288"/>
        </w:trPr>
        <w:tc>
          <w:tcPr>
            <w:tcW w:w="648" w:type="pct"/>
            <w:tcBorders>
              <w:right w:val="single" w:sz="12" w:space="0" w:color="000000"/>
            </w:tcBorders>
            <w:noWrap/>
            <w:vAlign w:val="center"/>
          </w:tcPr>
          <w:p w14:paraId="05A1659A" w14:textId="77777777" w:rsidR="00EE05C6" w:rsidRPr="00FC6455" w:rsidRDefault="00EE05C6" w:rsidP="00301D5B">
            <w:pPr>
              <w:jc w:val="center"/>
              <w:rPr>
                <w:rFonts w:ascii="Palatino Linotype" w:eastAsia="SimSun" w:hAnsi="Palatino Linotype"/>
                <w:color w:val="000000"/>
                <w:sz w:val="14"/>
                <w:szCs w:val="14"/>
              </w:rPr>
            </w:pPr>
            <w:proofErr w:type="spellStart"/>
            <w:r w:rsidRPr="00FC6455">
              <w:rPr>
                <w:rFonts w:ascii="Palatino Linotype" w:eastAsia="SimSun" w:hAnsi="Palatino Linotype"/>
                <w:color w:val="000000"/>
                <w:sz w:val="14"/>
                <w:szCs w:val="14"/>
              </w:rPr>
              <w:t>Haibei</w:t>
            </w:r>
            <w:proofErr w:type="spellEnd"/>
            <w:r w:rsidRPr="00FC6455">
              <w:rPr>
                <w:rFonts w:ascii="Palatino Linotype" w:eastAsia="SimSun" w:hAnsi="Palatino Linotype"/>
                <w:color w:val="000000"/>
                <w:sz w:val="14"/>
                <w:szCs w:val="14"/>
              </w:rPr>
              <w:t xml:space="preserve"> Prefecture</w:t>
            </w:r>
          </w:p>
        </w:tc>
        <w:tc>
          <w:tcPr>
            <w:tcW w:w="475" w:type="pct"/>
            <w:tcBorders>
              <w:left w:val="single" w:sz="12" w:space="0" w:color="000000"/>
            </w:tcBorders>
            <w:noWrap/>
            <w:vAlign w:val="center"/>
          </w:tcPr>
          <w:p w14:paraId="1BC37B6C"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46</w:t>
            </w:r>
          </w:p>
        </w:tc>
        <w:tc>
          <w:tcPr>
            <w:tcW w:w="313" w:type="pct"/>
            <w:noWrap/>
            <w:vAlign w:val="center"/>
          </w:tcPr>
          <w:p w14:paraId="356293BC"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45</w:t>
            </w:r>
          </w:p>
        </w:tc>
        <w:tc>
          <w:tcPr>
            <w:tcW w:w="313" w:type="pct"/>
            <w:noWrap/>
            <w:vAlign w:val="center"/>
          </w:tcPr>
          <w:p w14:paraId="21CA614D"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47</w:t>
            </w:r>
          </w:p>
        </w:tc>
        <w:tc>
          <w:tcPr>
            <w:tcW w:w="313" w:type="pct"/>
            <w:noWrap/>
            <w:vAlign w:val="center"/>
          </w:tcPr>
          <w:p w14:paraId="6C037DD1"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43</w:t>
            </w:r>
          </w:p>
        </w:tc>
        <w:tc>
          <w:tcPr>
            <w:tcW w:w="475" w:type="pct"/>
            <w:noWrap/>
            <w:vAlign w:val="center"/>
          </w:tcPr>
          <w:p w14:paraId="5CFEB9A1"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41</w:t>
            </w:r>
          </w:p>
        </w:tc>
        <w:tc>
          <w:tcPr>
            <w:tcW w:w="313" w:type="pct"/>
            <w:noWrap/>
            <w:vAlign w:val="center"/>
          </w:tcPr>
          <w:p w14:paraId="33243553"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43</w:t>
            </w:r>
          </w:p>
        </w:tc>
        <w:tc>
          <w:tcPr>
            <w:tcW w:w="313" w:type="pct"/>
            <w:noWrap/>
            <w:vAlign w:val="center"/>
          </w:tcPr>
          <w:p w14:paraId="0F1E70D8"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45</w:t>
            </w:r>
          </w:p>
        </w:tc>
        <w:tc>
          <w:tcPr>
            <w:tcW w:w="313" w:type="pct"/>
            <w:noWrap/>
            <w:vAlign w:val="center"/>
          </w:tcPr>
          <w:p w14:paraId="1DDBD115"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47</w:t>
            </w:r>
          </w:p>
        </w:tc>
        <w:tc>
          <w:tcPr>
            <w:tcW w:w="313" w:type="pct"/>
            <w:noWrap/>
            <w:vAlign w:val="center"/>
          </w:tcPr>
          <w:p w14:paraId="14F0D877"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47</w:t>
            </w:r>
          </w:p>
        </w:tc>
        <w:tc>
          <w:tcPr>
            <w:tcW w:w="313" w:type="pct"/>
            <w:noWrap/>
            <w:vAlign w:val="center"/>
          </w:tcPr>
          <w:p w14:paraId="76AD0BCB"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41</w:t>
            </w:r>
          </w:p>
        </w:tc>
        <w:tc>
          <w:tcPr>
            <w:tcW w:w="516" w:type="pct"/>
            <w:noWrap/>
            <w:vAlign w:val="center"/>
          </w:tcPr>
          <w:p w14:paraId="67AA5E49"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44.5</w:t>
            </w:r>
          </w:p>
        </w:tc>
        <w:tc>
          <w:tcPr>
            <w:tcW w:w="384" w:type="pct"/>
            <w:noWrap/>
            <w:vAlign w:val="center"/>
          </w:tcPr>
          <w:p w14:paraId="0DEFF3F5"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8</w:t>
            </w:r>
          </w:p>
        </w:tc>
      </w:tr>
      <w:tr w:rsidR="00EE05C6" w:rsidRPr="00367099" w14:paraId="498284DE" w14:textId="77777777" w:rsidTr="00BF00EB">
        <w:trPr>
          <w:trHeight w:val="288"/>
        </w:trPr>
        <w:tc>
          <w:tcPr>
            <w:tcW w:w="648" w:type="pct"/>
            <w:tcBorders>
              <w:right w:val="single" w:sz="12" w:space="0" w:color="000000"/>
            </w:tcBorders>
            <w:noWrap/>
            <w:vAlign w:val="center"/>
          </w:tcPr>
          <w:p w14:paraId="39840BDC" w14:textId="77777777" w:rsidR="00EE05C6" w:rsidRPr="00FC6455" w:rsidRDefault="00EE05C6" w:rsidP="00301D5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Ahri area</w:t>
            </w:r>
          </w:p>
        </w:tc>
        <w:tc>
          <w:tcPr>
            <w:tcW w:w="475" w:type="pct"/>
            <w:tcBorders>
              <w:left w:val="single" w:sz="12" w:space="0" w:color="000000"/>
            </w:tcBorders>
            <w:noWrap/>
            <w:vAlign w:val="center"/>
          </w:tcPr>
          <w:p w14:paraId="19C7D722"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52</w:t>
            </w:r>
          </w:p>
        </w:tc>
        <w:tc>
          <w:tcPr>
            <w:tcW w:w="313" w:type="pct"/>
            <w:noWrap/>
            <w:vAlign w:val="center"/>
          </w:tcPr>
          <w:p w14:paraId="2294EF85"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49</w:t>
            </w:r>
          </w:p>
        </w:tc>
        <w:tc>
          <w:tcPr>
            <w:tcW w:w="313" w:type="pct"/>
            <w:noWrap/>
            <w:vAlign w:val="center"/>
          </w:tcPr>
          <w:p w14:paraId="46B595B0"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50</w:t>
            </w:r>
          </w:p>
        </w:tc>
        <w:tc>
          <w:tcPr>
            <w:tcW w:w="313" w:type="pct"/>
            <w:noWrap/>
            <w:vAlign w:val="center"/>
          </w:tcPr>
          <w:p w14:paraId="3F3C48A5"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49</w:t>
            </w:r>
          </w:p>
        </w:tc>
        <w:tc>
          <w:tcPr>
            <w:tcW w:w="475" w:type="pct"/>
            <w:noWrap/>
            <w:vAlign w:val="center"/>
          </w:tcPr>
          <w:p w14:paraId="06BBB544"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49</w:t>
            </w:r>
          </w:p>
        </w:tc>
        <w:tc>
          <w:tcPr>
            <w:tcW w:w="313" w:type="pct"/>
            <w:noWrap/>
            <w:vAlign w:val="center"/>
          </w:tcPr>
          <w:p w14:paraId="6A25A494"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48</w:t>
            </w:r>
          </w:p>
        </w:tc>
        <w:tc>
          <w:tcPr>
            <w:tcW w:w="313" w:type="pct"/>
            <w:noWrap/>
            <w:vAlign w:val="center"/>
          </w:tcPr>
          <w:p w14:paraId="4127A86B"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45</w:t>
            </w:r>
          </w:p>
        </w:tc>
        <w:tc>
          <w:tcPr>
            <w:tcW w:w="313" w:type="pct"/>
            <w:noWrap/>
            <w:vAlign w:val="center"/>
          </w:tcPr>
          <w:p w14:paraId="2974E4DE"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46</w:t>
            </w:r>
          </w:p>
        </w:tc>
        <w:tc>
          <w:tcPr>
            <w:tcW w:w="313" w:type="pct"/>
            <w:noWrap/>
            <w:vAlign w:val="center"/>
          </w:tcPr>
          <w:p w14:paraId="047CE3E1"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48</w:t>
            </w:r>
          </w:p>
        </w:tc>
        <w:tc>
          <w:tcPr>
            <w:tcW w:w="313" w:type="pct"/>
            <w:noWrap/>
            <w:vAlign w:val="center"/>
          </w:tcPr>
          <w:p w14:paraId="463EF04D"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50</w:t>
            </w:r>
          </w:p>
        </w:tc>
        <w:tc>
          <w:tcPr>
            <w:tcW w:w="516" w:type="pct"/>
            <w:noWrap/>
            <w:vAlign w:val="center"/>
          </w:tcPr>
          <w:p w14:paraId="77959156"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48.6</w:t>
            </w:r>
          </w:p>
        </w:tc>
        <w:tc>
          <w:tcPr>
            <w:tcW w:w="384" w:type="pct"/>
            <w:noWrap/>
            <w:vAlign w:val="center"/>
          </w:tcPr>
          <w:p w14:paraId="3FF58881"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9</w:t>
            </w:r>
          </w:p>
        </w:tc>
      </w:tr>
      <w:tr w:rsidR="00EE05C6" w:rsidRPr="00367099" w14:paraId="0F149D30" w14:textId="77777777" w:rsidTr="00BF00EB">
        <w:trPr>
          <w:trHeight w:val="288"/>
        </w:trPr>
        <w:tc>
          <w:tcPr>
            <w:tcW w:w="648" w:type="pct"/>
            <w:tcBorders>
              <w:bottom w:val="single" w:sz="12" w:space="0" w:color="000000"/>
              <w:right w:val="single" w:sz="12" w:space="0" w:color="000000"/>
            </w:tcBorders>
            <w:noWrap/>
            <w:vAlign w:val="center"/>
          </w:tcPr>
          <w:p w14:paraId="2F3027D8" w14:textId="77777777" w:rsidR="00EE05C6" w:rsidRPr="00FC6455" w:rsidRDefault="00EE05C6" w:rsidP="00301D5B">
            <w:pPr>
              <w:jc w:val="center"/>
              <w:rPr>
                <w:rFonts w:ascii="Palatino Linotype" w:eastAsia="SimSun" w:hAnsi="Palatino Linotype"/>
                <w:color w:val="000000"/>
                <w:sz w:val="14"/>
                <w:szCs w:val="14"/>
              </w:rPr>
            </w:pPr>
            <w:proofErr w:type="spellStart"/>
            <w:r w:rsidRPr="00FC6455">
              <w:rPr>
                <w:rFonts w:ascii="Palatino Linotype" w:eastAsia="SimSun" w:hAnsi="Palatino Linotype"/>
                <w:color w:val="000000"/>
                <w:sz w:val="14"/>
                <w:szCs w:val="14"/>
              </w:rPr>
              <w:t>Nagchu</w:t>
            </w:r>
            <w:proofErr w:type="spellEnd"/>
            <w:r w:rsidRPr="00FC6455">
              <w:rPr>
                <w:rFonts w:ascii="Palatino Linotype" w:eastAsia="SimSun" w:hAnsi="Palatino Linotype"/>
                <w:color w:val="000000"/>
                <w:sz w:val="14"/>
                <w:szCs w:val="14"/>
              </w:rPr>
              <w:t xml:space="preserve"> City</w:t>
            </w:r>
          </w:p>
        </w:tc>
        <w:tc>
          <w:tcPr>
            <w:tcW w:w="475" w:type="pct"/>
            <w:tcBorders>
              <w:left w:val="single" w:sz="12" w:space="0" w:color="000000"/>
              <w:bottom w:val="single" w:sz="12" w:space="0" w:color="000000"/>
            </w:tcBorders>
            <w:noWrap/>
            <w:vAlign w:val="center"/>
          </w:tcPr>
          <w:p w14:paraId="65755239"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47</w:t>
            </w:r>
          </w:p>
        </w:tc>
        <w:tc>
          <w:tcPr>
            <w:tcW w:w="313" w:type="pct"/>
            <w:tcBorders>
              <w:bottom w:val="single" w:sz="12" w:space="0" w:color="000000"/>
            </w:tcBorders>
            <w:noWrap/>
            <w:vAlign w:val="center"/>
          </w:tcPr>
          <w:p w14:paraId="60E03CDB"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52</w:t>
            </w:r>
          </w:p>
        </w:tc>
        <w:tc>
          <w:tcPr>
            <w:tcW w:w="313" w:type="pct"/>
            <w:tcBorders>
              <w:bottom w:val="single" w:sz="12" w:space="0" w:color="000000"/>
            </w:tcBorders>
            <w:noWrap/>
            <w:vAlign w:val="center"/>
          </w:tcPr>
          <w:p w14:paraId="158B89D5"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47</w:t>
            </w:r>
          </w:p>
        </w:tc>
        <w:tc>
          <w:tcPr>
            <w:tcW w:w="313" w:type="pct"/>
            <w:tcBorders>
              <w:bottom w:val="single" w:sz="12" w:space="0" w:color="000000"/>
            </w:tcBorders>
            <w:noWrap/>
            <w:vAlign w:val="center"/>
          </w:tcPr>
          <w:p w14:paraId="253375EA"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49</w:t>
            </w:r>
          </w:p>
        </w:tc>
        <w:tc>
          <w:tcPr>
            <w:tcW w:w="475" w:type="pct"/>
            <w:tcBorders>
              <w:bottom w:val="single" w:sz="12" w:space="0" w:color="000000"/>
            </w:tcBorders>
            <w:noWrap/>
            <w:vAlign w:val="center"/>
          </w:tcPr>
          <w:p w14:paraId="423F5B10"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46</w:t>
            </w:r>
          </w:p>
        </w:tc>
        <w:tc>
          <w:tcPr>
            <w:tcW w:w="313" w:type="pct"/>
            <w:tcBorders>
              <w:bottom w:val="single" w:sz="12" w:space="0" w:color="000000"/>
            </w:tcBorders>
            <w:noWrap/>
            <w:vAlign w:val="center"/>
          </w:tcPr>
          <w:p w14:paraId="1395527A"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50</w:t>
            </w:r>
          </w:p>
        </w:tc>
        <w:tc>
          <w:tcPr>
            <w:tcW w:w="313" w:type="pct"/>
            <w:tcBorders>
              <w:bottom w:val="single" w:sz="12" w:space="0" w:color="000000"/>
            </w:tcBorders>
            <w:noWrap/>
            <w:vAlign w:val="center"/>
          </w:tcPr>
          <w:p w14:paraId="6289C7BE"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59</w:t>
            </w:r>
          </w:p>
        </w:tc>
        <w:tc>
          <w:tcPr>
            <w:tcW w:w="313" w:type="pct"/>
            <w:tcBorders>
              <w:bottom w:val="single" w:sz="12" w:space="0" w:color="000000"/>
            </w:tcBorders>
            <w:noWrap/>
            <w:vAlign w:val="center"/>
          </w:tcPr>
          <w:p w14:paraId="5AC0B16B"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49</w:t>
            </w:r>
          </w:p>
        </w:tc>
        <w:tc>
          <w:tcPr>
            <w:tcW w:w="313" w:type="pct"/>
            <w:tcBorders>
              <w:bottom w:val="single" w:sz="12" w:space="0" w:color="000000"/>
            </w:tcBorders>
            <w:noWrap/>
            <w:vAlign w:val="center"/>
          </w:tcPr>
          <w:p w14:paraId="2D633734"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64</w:t>
            </w:r>
          </w:p>
        </w:tc>
        <w:tc>
          <w:tcPr>
            <w:tcW w:w="313" w:type="pct"/>
            <w:tcBorders>
              <w:bottom w:val="single" w:sz="12" w:space="0" w:color="000000"/>
            </w:tcBorders>
            <w:noWrap/>
            <w:vAlign w:val="center"/>
          </w:tcPr>
          <w:p w14:paraId="52499DDB"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59</w:t>
            </w:r>
          </w:p>
        </w:tc>
        <w:tc>
          <w:tcPr>
            <w:tcW w:w="516" w:type="pct"/>
            <w:tcBorders>
              <w:bottom w:val="single" w:sz="12" w:space="0" w:color="000000"/>
            </w:tcBorders>
            <w:noWrap/>
            <w:vAlign w:val="center"/>
          </w:tcPr>
          <w:p w14:paraId="6D39BDD6"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52.2</w:t>
            </w:r>
          </w:p>
        </w:tc>
        <w:tc>
          <w:tcPr>
            <w:tcW w:w="384" w:type="pct"/>
            <w:tcBorders>
              <w:bottom w:val="single" w:sz="12" w:space="0" w:color="000000"/>
            </w:tcBorders>
            <w:noWrap/>
            <w:vAlign w:val="center"/>
          </w:tcPr>
          <w:p w14:paraId="5B34AE6E" w14:textId="77777777" w:rsidR="00EE05C6" w:rsidRPr="00FC6455" w:rsidRDefault="00EE05C6" w:rsidP="00BF00EB">
            <w:pPr>
              <w:jc w:val="center"/>
              <w:rPr>
                <w:rFonts w:ascii="Palatino Linotype" w:eastAsia="SimSun" w:hAnsi="Palatino Linotype"/>
                <w:color w:val="000000"/>
                <w:sz w:val="14"/>
                <w:szCs w:val="14"/>
              </w:rPr>
            </w:pPr>
            <w:r w:rsidRPr="00FC6455">
              <w:rPr>
                <w:rFonts w:ascii="Palatino Linotype" w:eastAsia="SimSun" w:hAnsi="Palatino Linotype"/>
                <w:color w:val="000000"/>
                <w:sz w:val="14"/>
                <w:szCs w:val="14"/>
              </w:rPr>
              <w:t>10</w:t>
            </w:r>
          </w:p>
        </w:tc>
      </w:tr>
    </w:tbl>
    <w:p w14:paraId="22587CEA" w14:textId="4561950D" w:rsidR="00EE05C6" w:rsidRPr="00367099" w:rsidRDefault="00EE05C6" w:rsidP="00A91B9E">
      <w:pPr>
        <w:pStyle w:val="3-1"/>
      </w:pPr>
      <w:r w:rsidRPr="00367099">
        <w:t xml:space="preserve">Table </w:t>
      </w:r>
      <w:r w:rsidR="00EE3AA9">
        <w:rPr>
          <w:rFonts w:eastAsiaTheme="minorEastAsia" w:hint="eastAsia"/>
          <w:lang w:eastAsia="zh-CN"/>
        </w:rPr>
        <w:t>4</w:t>
      </w:r>
      <w:r w:rsidR="00F9629E">
        <w:t>:</w:t>
      </w:r>
      <w:r w:rsidRPr="00367099">
        <w:t xml:space="preserve"> Genetic algorithm to solve the optimal monitoring points</w:t>
      </w:r>
    </w:p>
    <w:tbl>
      <w:tblPr>
        <w:tblW w:w="0" w:type="auto"/>
        <w:tblLook w:val="04A0" w:firstRow="1" w:lastRow="0" w:firstColumn="1" w:lastColumn="0" w:noHBand="0" w:noVBand="1"/>
      </w:tblPr>
      <w:tblGrid>
        <w:gridCol w:w="1054"/>
        <w:gridCol w:w="2084"/>
        <w:gridCol w:w="1535"/>
        <w:gridCol w:w="2096"/>
        <w:gridCol w:w="1543"/>
      </w:tblGrid>
      <w:tr w:rsidR="00EE05C6" w:rsidRPr="00367099" w14:paraId="612D2AC7" w14:textId="77777777" w:rsidTr="00BF00EB">
        <w:trPr>
          <w:trHeight w:val="303"/>
        </w:trPr>
        <w:tc>
          <w:tcPr>
            <w:tcW w:w="0" w:type="auto"/>
            <w:tcBorders>
              <w:top w:val="single" w:sz="12" w:space="0" w:color="000000"/>
              <w:left w:val="nil"/>
              <w:bottom w:val="single" w:sz="12" w:space="0" w:color="000000"/>
              <w:right w:val="nil"/>
            </w:tcBorders>
            <w:noWrap/>
            <w:vAlign w:val="center"/>
          </w:tcPr>
          <w:p w14:paraId="37BCCF49" w14:textId="77777777" w:rsidR="00EE05C6" w:rsidRPr="00367099" w:rsidRDefault="00EE05C6" w:rsidP="0027132C">
            <w:pPr>
              <w:pStyle w:val="3-"/>
            </w:pPr>
          </w:p>
        </w:tc>
        <w:tc>
          <w:tcPr>
            <w:tcW w:w="0" w:type="auto"/>
            <w:gridSpan w:val="2"/>
            <w:tcBorders>
              <w:top w:val="single" w:sz="12" w:space="0" w:color="000000"/>
              <w:left w:val="nil"/>
              <w:bottom w:val="single" w:sz="12" w:space="0" w:color="000000"/>
              <w:right w:val="single" w:sz="12" w:space="0" w:color="000000"/>
            </w:tcBorders>
            <w:noWrap/>
            <w:vAlign w:val="center"/>
          </w:tcPr>
          <w:p w14:paraId="6168F8C9" w14:textId="77777777" w:rsidR="00EE05C6" w:rsidRPr="00367099" w:rsidRDefault="00EE05C6" w:rsidP="0027132C">
            <w:pPr>
              <w:pStyle w:val="3-"/>
            </w:pPr>
            <w:r w:rsidRPr="00367099">
              <w:t>Optimal monitoring points at minimum building density</w:t>
            </w:r>
          </w:p>
        </w:tc>
        <w:tc>
          <w:tcPr>
            <w:tcW w:w="0" w:type="auto"/>
            <w:gridSpan w:val="2"/>
            <w:tcBorders>
              <w:top w:val="single" w:sz="12" w:space="0" w:color="000000"/>
              <w:left w:val="nil"/>
              <w:bottom w:val="single" w:sz="12" w:space="0" w:color="000000"/>
              <w:right w:val="nil"/>
            </w:tcBorders>
            <w:noWrap/>
            <w:vAlign w:val="center"/>
          </w:tcPr>
          <w:p w14:paraId="131D2BFC" w14:textId="77777777" w:rsidR="00EE05C6" w:rsidRPr="00367099" w:rsidRDefault="00EE05C6" w:rsidP="0027132C">
            <w:pPr>
              <w:pStyle w:val="3-"/>
            </w:pPr>
            <w:r w:rsidRPr="00367099">
              <w:t>Optimal monitoring points at maximum building density</w:t>
            </w:r>
          </w:p>
        </w:tc>
      </w:tr>
      <w:tr w:rsidR="00EE05C6" w:rsidRPr="00367099" w14:paraId="31B0F99E" w14:textId="77777777" w:rsidTr="00BF00EB">
        <w:trPr>
          <w:trHeight w:val="288"/>
        </w:trPr>
        <w:tc>
          <w:tcPr>
            <w:tcW w:w="0" w:type="auto"/>
            <w:tcBorders>
              <w:top w:val="single" w:sz="12" w:space="0" w:color="000000"/>
              <w:left w:val="nil"/>
              <w:bottom w:val="nil"/>
              <w:right w:val="nil"/>
            </w:tcBorders>
            <w:noWrap/>
            <w:vAlign w:val="center"/>
          </w:tcPr>
          <w:p w14:paraId="1CCEF208" w14:textId="77777777" w:rsidR="00EE05C6" w:rsidRPr="00367099" w:rsidRDefault="00EE05C6" w:rsidP="0027132C">
            <w:pPr>
              <w:pStyle w:val="3-"/>
            </w:pPr>
            <w:r w:rsidRPr="00367099">
              <w:t>Serial number</w:t>
            </w:r>
          </w:p>
        </w:tc>
        <w:tc>
          <w:tcPr>
            <w:tcW w:w="0" w:type="auto"/>
            <w:tcBorders>
              <w:top w:val="single" w:sz="12" w:space="0" w:color="000000"/>
              <w:left w:val="nil"/>
              <w:bottom w:val="nil"/>
              <w:right w:val="nil"/>
            </w:tcBorders>
            <w:noWrap/>
            <w:vAlign w:val="center"/>
          </w:tcPr>
          <w:p w14:paraId="4A27D94C" w14:textId="77777777" w:rsidR="00EE05C6" w:rsidRPr="00367099" w:rsidRDefault="00EE05C6" w:rsidP="0027132C">
            <w:pPr>
              <w:pStyle w:val="3-"/>
            </w:pPr>
            <w:r w:rsidRPr="00367099">
              <w:t>Dimensionality</w:t>
            </w:r>
          </w:p>
        </w:tc>
        <w:tc>
          <w:tcPr>
            <w:tcW w:w="0" w:type="auto"/>
            <w:tcBorders>
              <w:top w:val="single" w:sz="12" w:space="0" w:color="000000"/>
              <w:left w:val="nil"/>
              <w:bottom w:val="nil"/>
              <w:right w:val="single" w:sz="12" w:space="0" w:color="000000"/>
            </w:tcBorders>
            <w:noWrap/>
            <w:vAlign w:val="center"/>
          </w:tcPr>
          <w:p w14:paraId="75C821E1" w14:textId="77777777" w:rsidR="00EE05C6" w:rsidRPr="00367099" w:rsidRDefault="00EE05C6" w:rsidP="0027132C">
            <w:pPr>
              <w:pStyle w:val="3-"/>
            </w:pPr>
            <w:r w:rsidRPr="00367099">
              <w:t>Longitude</w:t>
            </w:r>
          </w:p>
        </w:tc>
        <w:tc>
          <w:tcPr>
            <w:tcW w:w="0" w:type="auto"/>
            <w:tcBorders>
              <w:top w:val="single" w:sz="12" w:space="0" w:color="000000"/>
              <w:left w:val="nil"/>
              <w:bottom w:val="nil"/>
              <w:right w:val="nil"/>
            </w:tcBorders>
            <w:noWrap/>
            <w:vAlign w:val="center"/>
          </w:tcPr>
          <w:p w14:paraId="19C8BCD0" w14:textId="77777777" w:rsidR="00EE05C6" w:rsidRPr="00367099" w:rsidRDefault="00EE05C6" w:rsidP="0027132C">
            <w:pPr>
              <w:pStyle w:val="3-"/>
            </w:pPr>
            <w:r w:rsidRPr="00367099">
              <w:t>Dimensionality</w:t>
            </w:r>
          </w:p>
        </w:tc>
        <w:tc>
          <w:tcPr>
            <w:tcW w:w="0" w:type="auto"/>
            <w:tcBorders>
              <w:top w:val="single" w:sz="12" w:space="0" w:color="000000"/>
              <w:left w:val="nil"/>
              <w:bottom w:val="nil"/>
              <w:right w:val="nil"/>
            </w:tcBorders>
            <w:noWrap/>
            <w:vAlign w:val="center"/>
          </w:tcPr>
          <w:p w14:paraId="450025A5" w14:textId="77777777" w:rsidR="00EE05C6" w:rsidRPr="00367099" w:rsidRDefault="00EE05C6" w:rsidP="0027132C">
            <w:pPr>
              <w:pStyle w:val="3-"/>
            </w:pPr>
            <w:r w:rsidRPr="00367099">
              <w:t>Longitude</w:t>
            </w:r>
          </w:p>
        </w:tc>
      </w:tr>
      <w:tr w:rsidR="00EE05C6" w:rsidRPr="00367099" w14:paraId="12D8E882" w14:textId="77777777" w:rsidTr="00BF00EB">
        <w:trPr>
          <w:trHeight w:val="288"/>
        </w:trPr>
        <w:tc>
          <w:tcPr>
            <w:tcW w:w="0" w:type="auto"/>
            <w:tcBorders>
              <w:top w:val="nil"/>
              <w:left w:val="nil"/>
              <w:bottom w:val="nil"/>
              <w:right w:val="nil"/>
            </w:tcBorders>
            <w:noWrap/>
            <w:vAlign w:val="center"/>
          </w:tcPr>
          <w:p w14:paraId="6D64F198" w14:textId="77777777" w:rsidR="00EE05C6" w:rsidRPr="00367099" w:rsidRDefault="00EE05C6" w:rsidP="0027132C">
            <w:pPr>
              <w:pStyle w:val="3-"/>
            </w:pPr>
            <w:r w:rsidRPr="00367099">
              <w:t>1</w:t>
            </w:r>
          </w:p>
        </w:tc>
        <w:tc>
          <w:tcPr>
            <w:tcW w:w="0" w:type="auto"/>
            <w:tcBorders>
              <w:top w:val="nil"/>
              <w:left w:val="nil"/>
              <w:bottom w:val="nil"/>
              <w:right w:val="nil"/>
            </w:tcBorders>
            <w:noWrap/>
            <w:vAlign w:val="center"/>
          </w:tcPr>
          <w:p w14:paraId="54955432" w14:textId="77777777" w:rsidR="00EE05C6" w:rsidRPr="00367099" w:rsidRDefault="00EE05C6" w:rsidP="0027132C">
            <w:pPr>
              <w:pStyle w:val="3-"/>
            </w:pPr>
            <w:r w:rsidRPr="00367099">
              <w:t>40.000</w:t>
            </w:r>
          </w:p>
        </w:tc>
        <w:tc>
          <w:tcPr>
            <w:tcW w:w="0" w:type="auto"/>
            <w:tcBorders>
              <w:top w:val="nil"/>
              <w:left w:val="nil"/>
              <w:bottom w:val="nil"/>
              <w:right w:val="single" w:sz="12" w:space="0" w:color="000000"/>
            </w:tcBorders>
            <w:noWrap/>
            <w:vAlign w:val="center"/>
          </w:tcPr>
          <w:p w14:paraId="7FCBE54A" w14:textId="77777777" w:rsidR="00EE05C6" w:rsidRPr="00367099" w:rsidRDefault="00EE05C6" w:rsidP="0027132C">
            <w:pPr>
              <w:pStyle w:val="3-"/>
            </w:pPr>
            <w:r w:rsidRPr="00367099">
              <w:t>113.25</w:t>
            </w:r>
          </w:p>
        </w:tc>
        <w:tc>
          <w:tcPr>
            <w:tcW w:w="0" w:type="auto"/>
            <w:tcBorders>
              <w:top w:val="nil"/>
              <w:left w:val="nil"/>
              <w:bottom w:val="nil"/>
              <w:right w:val="nil"/>
            </w:tcBorders>
            <w:noWrap/>
            <w:vAlign w:val="center"/>
          </w:tcPr>
          <w:p w14:paraId="4C285400" w14:textId="77777777" w:rsidR="00EE05C6" w:rsidRPr="00367099" w:rsidRDefault="00EE05C6" w:rsidP="0027132C">
            <w:pPr>
              <w:pStyle w:val="3-"/>
            </w:pPr>
            <w:r w:rsidRPr="00367099">
              <w:t>40.000</w:t>
            </w:r>
          </w:p>
        </w:tc>
        <w:tc>
          <w:tcPr>
            <w:tcW w:w="0" w:type="auto"/>
            <w:tcBorders>
              <w:top w:val="nil"/>
              <w:left w:val="nil"/>
              <w:bottom w:val="nil"/>
              <w:right w:val="nil"/>
            </w:tcBorders>
            <w:noWrap/>
            <w:vAlign w:val="center"/>
          </w:tcPr>
          <w:p w14:paraId="422B5140" w14:textId="77777777" w:rsidR="00EE05C6" w:rsidRPr="00367099" w:rsidRDefault="00EE05C6" w:rsidP="0027132C">
            <w:pPr>
              <w:pStyle w:val="3-"/>
            </w:pPr>
            <w:r w:rsidRPr="00367099">
              <w:t>113.392</w:t>
            </w:r>
          </w:p>
        </w:tc>
      </w:tr>
      <w:tr w:rsidR="00EE05C6" w:rsidRPr="00367099" w14:paraId="41AABDF6" w14:textId="77777777" w:rsidTr="00BF00EB">
        <w:trPr>
          <w:trHeight w:val="288"/>
        </w:trPr>
        <w:tc>
          <w:tcPr>
            <w:tcW w:w="0" w:type="auto"/>
            <w:tcBorders>
              <w:top w:val="nil"/>
              <w:left w:val="nil"/>
              <w:bottom w:val="nil"/>
              <w:right w:val="nil"/>
            </w:tcBorders>
            <w:noWrap/>
            <w:vAlign w:val="center"/>
          </w:tcPr>
          <w:p w14:paraId="265C780E" w14:textId="77777777" w:rsidR="00EE05C6" w:rsidRPr="00367099" w:rsidRDefault="00EE05C6" w:rsidP="0027132C">
            <w:pPr>
              <w:pStyle w:val="3-"/>
            </w:pPr>
            <w:r w:rsidRPr="00367099">
              <w:t>2</w:t>
            </w:r>
          </w:p>
        </w:tc>
        <w:tc>
          <w:tcPr>
            <w:tcW w:w="0" w:type="auto"/>
            <w:tcBorders>
              <w:top w:val="nil"/>
              <w:left w:val="nil"/>
              <w:bottom w:val="nil"/>
              <w:right w:val="nil"/>
            </w:tcBorders>
            <w:noWrap/>
            <w:vAlign w:val="center"/>
          </w:tcPr>
          <w:p w14:paraId="447666BC" w14:textId="77777777" w:rsidR="00EE05C6" w:rsidRPr="00367099" w:rsidRDefault="00EE05C6" w:rsidP="0027132C">
            <w:pPr>
              <w:pStyle w:val="3-"/>
            </w:pPr>
            <w:r w:rsidRPr="00367099">
              <w:t>107.083</w:t>
            </w:r>
          </w:p>
        </w:tc>
        <w:tc>
          <w:tcPr>
            <w:tcW w:w="0" w:type="auto"/>
            <w:tcBorders>
              <w:top w:val="nil"/>
              <w:left w:val="nil"/>
              <w:bottom w:val="nil"/>
              <w:right w:val="single" w:sz="12" w:space="0" w:color="000000"/>
            </w:tcBorders>
            <w:noWrap/>
            <w:vAlign w:val="center"/>
          </w:tcPr>
          <w:p w14:paraId="0D50163D" w14:textId="77777777" w:rsidR="00EE05C6" w:rsidRPr="00367099" w:rsidRDefault="00EE05C6" w:rsidP="0027132C">
            <w:pPr>
              <w:pStyle w:val="3-"/>
            </w:pPr>
            <w:r w:rsidRPr="00367099">
              <w:t>113.224</w:t>
            </w:r>
          </w:p>
        </w:tc>
        <w:tc>
          <w:tcPr>
            <w:tcW w:w="0" w:type="auto"/>
            <w:tcBorders>
              <w:top w:val="nil"/>
              <w:left w:val="nil"/>
              <w:bottom w:val="nil"/>
              <w:right w:val="nil"/>
            </w:tcBorders>
            <w:noWrap/>
            <w:vAlign w:val="center"/>
          </w:tcPr>
          <w:p w14:paraId="5471D0C4" w14:textId="77777777" w:rsidR="00EE05C6" w:rsidRPr="00367099" w:rsidRDefault="00EE05C6" w:rsidP="0027132C">
            <w:pPr>
              <w:pStyle w:val="3-"/>
            </w:pPr>
            <w:r w:rsidRPr="00367099">
              <w:t>107.083</w:t>
            </w:r>
          </w:p>
        </w:tc>
        <w:tc>
          <w:tcPr>
            <w:tcW w:w="0" w:type="auto"/>
            <w:tcBorders>
              <w:top w:val="nil"/>
              <w:left w:val="nil"/>
              <w:bottom w:val="nil"/>
              <w:right w:val="nil"/>
            </w:tcBorders>
            <w:noWrap/>
            <w:vAlign w:val="center"/>
          </w:tcPr>
          <w:p w14:paraId="2D62C84B" w14:textId="77777777" w:rsidR="00EE05C6" w:rsidRPr="00367099" w:rsidRDefault="00EE05C6" w:rsidP="0027132C">
            <w:pPr>
              <w:pStyle w:val="3-"/>
            </w:pPr>
            <w:r w:rsidRPr="00367099">
              <w:t>113.449</w:t>
            </w:r>
          </w:p>
        </w:tc>
      </w:tr>
      <w:tr w:rsidR="00EE05C6" w:rsidRPr="00367099" w14:paraId="573EB8F7" w14:textId="77777777" w:rsidTr="00BF00EB">
        <w:trPr>
          <w:trHeight w:val="288"/>
        </w:trPr>
        <w:tc>
          <w:tcPr>
            <w:tcW w:w="0" w:type="auto"/>
            <w:tcBorders>
              <w:top w:val="nil"/>
              <w:left w:val="nil"/>
              <w:bottom w:val="nil"/>
              <w:right w:val="nil"/>
            </w:tcBorders>
            <w:noWrap/>
            <w:vAlign w:val="center"/>
          </w:tcPr>
          <w:p w14:paraId="4E46629A" w14:textId="77777777" w:rsidR="00EE05C6" w:rsidRPr="00367099" w:rsidRDefault="00EE05C6" w:rsidP="0027132C">
            <w:pPr>
              <w:pStyle w:val="3-"/>
            </w:pPr>
            <w:r w:rsidRPr="00367099">
              <w:t>3</w:t>
            </w:r>
          </w:p>
        </w:tc>
        <w:tc>
          <w:tcPr>
            <w:tcW w:w="0" w:type="auto"/>
            <w:tcBorders>
              <w:top w:val="nil"/>
              <w:left w:val="nil"/>
              <w:bottom w:val="nil"/>
              <w:right w:val="nil"/>
            </w:tcBorders>
            <w:noWrap/>
            <w:vAlign w:val="center"/>
          </w:tcPr>
          <w:p w14:paraId="7D419EC9" w14:textId="77777777" w:rsidR="00EE05C6" w:rsidRPr="00367099" w:rsidRDefault="00EE05C6" w:rsidP="0027132C">
            <w:pPr>
              <w:pStyle w:val="3-"/>
            </w:pPr>
            <w:r w:rsidRPr="00367099">
              <w:t>22.968</w:t>
            </w:r>
          </w:p>
        </w:tc>
        <w:tc>
          <w:tcPr>
            <w:tcW w:w="0" w:type="auto"/>
            <w:tcBorders>
              <w:top w:val="nil"/>
              <w:left w:val="nil"/>
              <w:bottom w:val="nil"/>
              <w:right w:val="single" w:sz="12" w:space="0" w:color="000000"/>
            </w:tcBorders>
            <w:noWrap/>
            <w:vAlign w:val="center"/>
          </w:tcPr>
          <w:p w14:paraId="597573FD" w14:textId="77777777" w:rsidR="00EE05C6" w:rsidRPr="00367099" w:rsidRDefault="00EE05C6" w:rsidP="0027132C">
            <w:pPr>
              <w:pStyle w:val="3-"/>
            </w:pPr>
            <w:r w:rsidRPr="00367099">
              <w:t>113.516</w:t>
            </w:r>
          </w:p>
        </w:tc>
        <w:tc>
          <w:tcPr>
            <w:tcW w:w="0" w:type="auto"/>
            <w:tcBorders>
              <w:top w:val="nil"/>
              <w:left w:val="nil"/>
              <w:bottom w:val="nil"/>
              <w:right w:val="nil"/>
            </w:tcBorders>
            <w:noWrap/>
            <w:vAlign w:val="center"/>
          </w:tcPr>
          <w:p w14:paraId="09EF8B34" w14:textId="77777777" w:rsidR="00EE05C6" w:rsidRPr="00367099" w:rsidRDefault="00EE05C6" w:rsidP="0027132C">
            <w:pPr>
              <w:pStyle w:val="3-"/>
            </w:pPr>
            <w:r w:rsidRPr="00367099">
              <w:t>22.89</w:t>
            </w:r>
          </w:p>
        </w:tc>
        <w:tc>
          <w:tcPr>
            <w:tcW w:w="0" w:type="auto"/>
            <w:tcBorders>
              <w:top w:val="nil"/>
              <w:left w:val="nil"/>
              <w:bottom w:val="nil"/>
              <w:right w:val="nil"/>
            </w:tcBorders>
            <w:noWrap/>
            <w:vAlign w:val="center"/>
          </w:tcPr>
          <w:p w14:paraId="45BBF8A5" w14:textId="77777777" w:rsidR="00EE05C6" w:rsidRPr="00367099" w:rsidRDefault="00EE05C6" w:rsidP="0027132C">
            <w:pPr>
              <w:pStyle w:val="3-"/>
            </w:pPr>
            <w:r w:rsidRPr="00367099">
              <w:t>113.416</w:t>
            </w:r>
          </w:p>
        </w:tc>
      </w:tr>
      <w:tr w:rsidR="00EE05C6" w:rsidRPr="00367099" w14:paraId="59B069F6" w14:textId="77777777" w:rsidTr="00BF00EB">
        <w:trPr>
          <w:trHeight w:val="288"/>
        </w:trPr>
        <w:tc>
          <w:tcPr>
            <w:tcW w:w="0" w:type="auto"/>
            <w:tcBorders>
              <w:top w:val="nil"/>
              <w:left w:val="nil"/>
              <w:bottom w:val="nil"/>
              <w:right w:val="nil"/>
            </w:tcBorders>
            <w:noWrap/>
            <w:vAlign w:val="center"/>
          </w:tcPr>
          <w:p w14:paraId="1C4AD292" w14:textId="77777777" w:rsidR="00EE05C6" w:rsidRPr="00367099" w:rsidRDefault="00EE05C6" w:rsidP="0027132C">
            <w:pPr>
              <w:pStyle w:val="3-"/>
            </w:pPr>
            <w:r w:rsidRPr="00367099">
              <w:t>4</w:t>
            </w:r>
          </w:p>
        </w:tc>
        <w:tc>
          <w:tcPr>
            <w:tcW w:w="0" w:type="auto"/>
            <w:tcBorders>
              <w:top w:val="nil"/>
              <w:left w:val="nil"/>
              <w:bottom w:val="nil"/>
              <w:right w:val="nil"/>
            </w:tcBorders>
            <w:noWrap/>
            <w:vAlign w:val="center"/>
          </w:tcPr>
          <w:p w14:paraId="7D7CE1A9" w14:textId="77777777" w:rsidR="00EE05C6" w:rsidRPr="00367099" w:rsidRDefault="00EE05C6" w:rsidP="0027132C">
            <w:pPr>
              <w:pStyle w:val="3-"/>
            </w:pPr>
            <w:r w:rsidRPr="00367099">
              <w:t>22.858</w:t>
            </w:r>
          </w:p>
        </w:tc>
        <w:tc>
          <w:tcPr>
            <w:tcW w:w="0" w:type="auto"/>
            <w:tcBorders>
              <w:top w:val="nil"/>
              <w:left w:val="nil"/>
              <w:bottom w:val="nil"/>
              <w:right w:val="single" w:sz="12" w:space="0" w:color="000000"/>
            </w:tcBorders>
            <w:noWrap/>
            <w:vAlign w:val="center"/>
          </w:tcPr>
          <w:p w14:paraId="3AE9FA32" w14:textId="77777777" w:rsidR="00EE05C6" w:rsidRPr="00367099" w:rsidRDefault="00EE05C6" w:rsidP="0027132C">
            <w:pPr>
              <w:pStyle w:val="3-"/>
            </w:pPr>
            <w:r w:rsidRPr="00367099">
              <w:t>113.58</w:t>
            </w:r>
          </w:p>
        </w:tc>
        <w:tc>
          <w:tcPr>
            <w:tcW w:w="0" w:type="auto"/>
            <w:tcBorders>
              <w:top w:val="nil"/>
              <w:left w:val="nil"/>
              <w:bottom w:val="nil"/>
              <w:right w:val="nil"/>
            </w:tcBorders>
            <w:noWrap/>
            <w:vAlign w:val="center"/>
          </w:tcPr>
          <w:p w14:paraId="3D3015EC" w14:textId="77777777" w:rsidR="00EE05C6" w:rsidRPr="00367099" w:rsidRDefault="00EE05C6" w:rsidP="0027132C">
            <w:pPr>
              <w:pStyle w:val="3-"/>
            </w:pPr>
            <w:r w:rsidRPr="00367099">
              <w:t>22.887</w:t>
            </w:r>
          </w:p>
        </w:tc>
        <w:tc>
          <w:tcPr>
            <w:tcW w:w="0" w:type="auto"/>
            <w:tcBorders>
              <w:top w:val="nil"/>
              <w:left w:val="nil"/>
              <w:bottom w:val="nil"/>
              <w:right w:val="nil"/>
            </w:tcBorders>
            <w:noWrap/>
            <w:vAlign w:val="center"/>
          </w:tcPr>
          <w:p w14:paraId="78C5DCB1" w14:textId="77777777" w:rsidR="00EE05C6" w:rsidRPr="00367099" w:rsidRDefault="00EE05C6" w:rsidP="0027132C">
            <w:pPr>
              <w:pStyle w:val="3-"/>
            </w:pPr>
            <w:r w:rsidRPr="00367099">
              <w:t>113.361</w:t>
            </w:r>
          </w:p>
        </w:tc>
      </w:tr>
      <w:tr w:rsidR="00EE05C6" w:rsidRPr="00367099" w14:paraId="0D44B825" w14:textId="77777777" w:rsidTr="00BF00EB">
        <w:trPr>
          <w:trHeight w:val="288"/>
        </w:trPr>
        <w:tc>
          <w:tcPr>
            <w:tcW w:w="0" w:type="auto"/>
            <w:tcBorders>
              <w:top w:val="nil"/>
              <w:left w:val="nil"/>
              <w:bottom w:val="nil"/>
              <w:right w:val="nil"/>
            </w:tcBorders>
            <w:noWrap/>
            <w:vAlign w:val="center"/>
          </w:tcPr>
          <w:p w14:paraId="5FDDDF5A" w14:textId="77777777" w:rsidR="00EE05C6" w:rsidRPr="00367099" w:rsidRDefault="00EE05C6" w:rsidP="0027132C">
            <w:pPr>
              <w:pStyle w:val="3-"/>
            </w:pPr>
            <w:r w:rsidRPr="00367099">
              <w:t>5</w:t>
            </w:r>
          </w:p>
        </w:tc>
        <w:tc>
          <w:tcPr>
            <w:tcW w:w="0" w:type="auto"/>
            <w:tcBorders>
              <w:top w:val="nil"/>
              <w:left w:val="nil"/>
              <w:bottom w:val="nil"/>
              <w:right w:val="nil"/>
            </w:tcBorders>
            <w:noWrap/>
            <w:vAlign w:val="center"/>
          </w:tcPr>
          <w:p w14:paraId="5DCE697E" w14:textId="77777777" w:rsidR="00EE05C6" w:rsidRPr="00367099" w:rsidRDefault="00EE05C6" w:rsidP="0027132C">
            <w:pPr>
              <w:pStyle w:val="3-"/>
            </w:pPr>
            <w:r w:rsidRPr="00367099">
              <w:t>23.345</w:t>
            </w:r>
          </w:p>
        </w:tc>
        <w:tc>
          <w:tcPr>
            <w:tcW w:w="0" w:type="auto"/>
            <w:tcBorders>
              <w:top w:val="nil"/>
              <w:left w:val="nil"/>
              <w:bottom w:val="nil"/>
              <w:right w:val="single" w:sz="12" w:space="0" w:color="000000"/>
            </w:tcBorders>
            <w:noWrap/>
            <w:vAlign w:val="center"/>
          </w:tcPr>
          <w:p w14:paraId="52B1F2E5" w14:textId="77777777" w:rsidR="00EE05C6" w:rsidRPr="00367099" w:rsidRDefault="00EE05C6" w:rsidP="0027132C">
            <w:pPr>
              <w:pStyle w:val="3-"/>
            </w:pPr>
            <w:r w:rsidRPr="00367099">
              <w:t>113.237</w:t>
            </w:r>
          </w:p>
        </w:tc>
        <w:tc>
          <w:tcPr>
            <w:tcW w:w="0" w:type="auto"/>
            <w:tcBorders>
              <w:top w:val="nil"/>
              <w:left w:val="nil"/>
              <w:bottom w:val="nil"/>
              <w:right w:val="nil"/>
            </w:tcBorders>
            <w:noWrap/>
            <w:vAlign w:val="center"/>
          </w:tcPr>
          <w:p w14:paraId="0FC01928" w14:textId="77777777" w:rsidR="00EE05C6" w:rsidRPr="00367099" w:rsidRDefault="00EE05C6" w:rsidP="0027132C">
            <w:pPr>
              <w:pStyle w:val="3-"/>
            </w:pPr>
            <w:r w:rsidRPr="00367099">
              <w:t>22.849</w:t>
            </w:r>
          </w:p>
        </w:tc>
        <w:tc>
          <w:tcPr>
            <w:tcW w:w="0" w:type="auto"/>
            <w:tcBorders>
              <w:top w:val="nil"/>
              <w:left w:val="nil"/>
              <w:bottom w:val="nil"/>
              <w:right w:val="nil"/>
            </w:tcBorders>
            <w:noWrap/>
            <w:vAlign w:val="center"/>
          </w:tcPr>
          <w:p w14:paraId="5791BE77" w14:textId="77777777" w:rsidR="00EE05C6" w:rsidRPr="00367099" w:rsidRDefault="00EE05C6" w:rsidP="0027132C">
            <w:pPr>
              <w:pStyle w:val="3-"/>
            </w:pPr>
            <w:r w:rsidRPr="00367099">
              <w:t>113.414</w:t>
            </w:r>
          </w:p>
        </w:tc>
      </w:tr>
      <w:tr w:rsidR="00EE05C6" w:rsidRPr="00367099" w14:paraId="6B541D55" w14:textId="77777777" w:rsidTr="00BF00EB">
        <w:trPr>
          <w:trHeight w:val="288"/>
        </w:trPr>
        <w:tc>
          <w:tcPr>
            <w:tcW w:w="0" w:type="auto"/>
            <w:tcBorders>
              <w:top w:val="nil"/>
              <w:left w:val="nil"/>
              <w:bottom w:val="nil"/>
              <w:right w:val="nil"/>
            </w:tcBorders>
            <w:noWrap/>
            <w:vAlign w:val="center"/>
          </w:tcPr>
          <w:p w14:paraId="20591FE9" w14:textId="77777777" w:rsidR="00EE05C6" w:rsidRPr="00367099" w:rsidRDefault="00EE05C6" w:rsidP="0027132C">
            <w:pPr>
              <w:pStyle w:val="3-"/>
            </w:pPr>
            <w:r w:rsidRPr="00367099">
              <w:t>6</w:t>
            </w:r>
          </w:p>
        </w:tc>
        <w:tc>
          <w:tcPr>
            <w:tcW w:w="0" w:type="auto"/>
            <w:tcBorders>
              <w:top w:val="nil"/>
              <w:left w:val="nil"/>
              <w:bottom w:val="nil"/>
              <w:right w:val="nil"/>
            </w:tcBorders>
            <w:noWrap/>
            <w:vAlign w:val="center"/>
          </w:tcPr>
          <w:p w14:paraId="1629F787" w14:textId="77777777" w:rsidR="00EE05C6" w:rsidRPr="00367099" w:rsidRDefault="00EE05C6" w:rsidP="0027132C">
            <w:pPr>
              <w:pStyle w:val="3-"/>
            </w:pPr>
            <w:r w:rsidRPr="00367099">
              <w:t>22.914</w:t>
            </w:r>
          </w:p>
        </w:tc>
        <w:tc>
          <w:tcPr>
            <w:tcW w:w="0" w:type="auto"/>
            <w:tcBorders>
              <w:top w:val="nil"/>
              <w:left w:val="nil"/>
              <w:bottom w:val="nil"/>
              <w:right w:val="single" w:sz="12" w:space="0" w:color="000000"/>
            </w:tcBorders>
            <w:noWrap/>
            <w:vAlign w:val="center"/>
          </w:tcPr>
          <w:p w14:paraId="6309AD43" w14:textId="77777777" w:rsidR="00EE05C6" w:rsidRPr="00367099" w:rsidRDefault="00EE05C6" w:rsidP="0027132C">
            <w:pPr>
              <w:pStyle w:val="3-"/>
            </w:pPr>
            <w:r w:rsidRPr="00367099">
              <w:t>113.245</w:t>
            </w:r>
          </w:p>
        </w:tc>
        <w:tc>
          <w:tcPr>
            <w:tcW w:w="0" w:type="auto"/>
            <w:tcBorders>
              <w:top w:val="nil"/>
              <w:left w:val="nil"/>
              <w:bottom w:val="nil"/>
              <w:right w:val="nil"/>
            </w:tcBorders>
            <w:noWrap/>
            <w:vAlign w:val="center"/>
          </w:tcPr>
          <w:p w14:paraId="0548DE87" w14:textId="77777777" w:rsidR="00EE05C6" w:rsidRPr="00367099" w:rsidRDefault="00EE05C6" w:rsidP="0027132C">
            <w:pPr>
              <w:pStyle w:val="3-"/>
            </w:pPr>
            <w:r w:rsidRPr="00367099">
              <w:t>23.15</w:t>
            </w:r>
          </w:p>
        </w:tc>
        <w:tc>
          <w:tcPr>
            <w:tcW w:w="0" w:type="auto"/>
            <w:tcBorders>
              <w:top w:val="nil"/>
              <w:left w:val="nil"/>
              <w:bottom w:val="nil"/>
              <w:right w:val="nil"/>
            </w:tcBorders>
            <w:noWrap/>
            <w:vAlign w:val="center"/>
          </w:tcPr>
          <w:p w14:paraId="578D85D5" w14:textId="77777777" w:rsidR="00EE05C6" w:rsidRPr="00367099" w:rsidRDefault="00EE05C6" w:rsidP="0027132C">
            <w:pPr>
              <w:pStyle w:val="3-"/>
            </w:pPr>
            <w:r w:rsidRPr="00367099">
              <w:t>113.281</w:t>
            </w:r>
          </w:p>
        </w:tc>
      </w:tr>
      <w:tr w:rsidR="00EE05C6" w:rsidRPr="00367099" w14:paraId="5782D9C1" w14:textId="77777777" w:rsidTr="00BF00EB">
        <w:trPr>
          <w:trHeight w:val="288"/>
        </w:trPr>
        <w:tc>
          <w:tcPr>
            <w:tcW w:w="0" w:type="auto"/>
            <w:tcBorders>
              <w:top w:val="nil"/>
              <w:left w:val="nil"/>
              <w:bottom w:val="nil"/>
              <w:right w:val="nil"/>
            </w:tcBorders>
            <w:noWrap/>
            <w:vAlign w:val="center"/>
          </w:tcPr>
          <w:p w14:paraId="14F647BC" w14:textId="77777777" w:rsidR="00EE05C6" w:rsidRPr="00367099" w:rsidRDefault="00EE05C6" w:rsidP="0027132C">
            <w:pPr>
              <w:pStyle w:val="3-"/>
            </w:pPr>
            <w:r w:rsidRPr="00367099">
              <w:t>7</w:t>
            </w:r>
          </w:p>
        </w:tc>
        <w:tc>
          <w:tcPr>
            <w:tcW w:w="0" w:type="auto"/>
            <w:tcBorders>
              <w:top w:val="nil"/>
              <w:left w:val="nil"/>
              <w:bottom w:val="nil"/>
              <w:right w:val="nil"/>
            </w:tcBorders>
            <w:noWrap/>
            <w:vAlign w:val="center"/>
          </w:tcPr>
          <w:p w14:paraId="472AA288" w14:textId="77777777" w:rsidR="00EE05C6" w:rsidRPr="00367099" w:rsidRDefault="00EE05C6" w:rsidP="0027132C">
            <w:pPr>
              <w:pStyle w:val="3-"/>
            </w:pPr>
            <w:r w:rsidRPr="00367099">
              <w:t>22.875</w:t>
            </w:r>
          </w:p>
        </w:tc>
        <w:tc>
          <w:tcPr>
            <w:tcW w:w="0" w:type="auto"/>
            <w:tcBorders>
              <w:top w:val="nil"/>
              <w:left w:val="nil"/>
              <w:bottom w:val="nil"/>
              <w:right w:val="single" w:sz="12" w:space="0" w:color="000000"/>
            </w:tcBorders>
            <w:noWrap/>
            <w:vAlign w:val="center"/>
          </w:tcPr>
          <w:p w14:paraId="49AA0DD4" w14:textId="77777777" w:rsidR="00EE05C6" w:rsidRPr="00367099" w:rsidRDefault="00EE05C6" w:rsidP="0027132C">
            <w:pPr>
              <w:pStyle w:val="3-"/>
            </w:pPr>
            <w:r w:rsidRPr="00367099">
              <w:t>113.236</w:t>
            </w:r>
          </w:p>
        </w:tc>
        <w:tc>
          <w:tcPr>
            <w:tcW w:w="0" w:type="auto"/>
            <w:tcBorders>
              <w:top w:val="nil"/>
              <w:left w:val="nil"/>
              <w:bottom w:val="nil"/>
              <w:right w:val="nil"/>
            </w:tcBorders>
            <w:noWrap/>
            <w:vAlign w:val="center"/>
          </w:tcPr>
          <w:p w14:paraId="1BE1505D" w14:textId="77777777" w:rsidR="00EE05C6" w:rsidRPr="00367099" w:rsidRDefault="00EE05C6" w:rsidP="0027132C">
            <w:pPr>
              <w:pStyle w:val="3-"/>
            </w:pPr>
            <w:r w:rsidRPr="00367099">
              <w:t>23.342</w:t>
            </w:r>
          </w:p>
        </w:tc>
        <w:tc>
          <w:tcPr>
            <w:tcW w:w="0" w:type="auto"/>
            <w:tcBorders>
              <w:top w:val="nil"/>
              <w:left w:val="nil"/>
              <w:bottom w:val="nil"/>
              <w:right w:val="nil"/>
            </w:tcBorders>
            <w:noWrap/>
            <w:vAlign w:val="center"/>
          </w:tcPr>
          <w:p w14:paraId="2DD4CB2A" w14:textId="77777777" w:rsidR="00EE05C6" w:rsidRPr="00367099" w:rsidRDefault="00EE05C6" w:rsidP="0027132C">
            <w:pPr>
              <w:pStyle w:val="3-"/>
            </w:pPr>
            <w:r w:rsidRPr="00367099">
              <w:t>113.448</w:t>
            </w:r>
          </w:p>
        </w:tc>
      </w:tr>
      <w:tr w:rsidR="00EE05C6" w:rsidRPr="00367099" w14:paraId="24BD0960" w14:textId="77777777" w:rsidTr="00BF00EB">
        <w:trPr>
          <w:trHeight w:val="288"/>
        </w:trPr>
        <w:tc>
          <w:tcPr>
            <w:tcW w:w="0" w:type="auto"/>
            <w:tcBorders>
              <w:top w:val="nil"/>
              <w:left w:val="nil"/>
              <w:bottom w:val="nil"/>
              <w:right w:val="nil"/>
            </w:tcBorders>
            <w:noWrap/>
            <w:vAlign w:val="center"/>
          </w:tcPr>
          <w:p w14:paraId="51E8B69A" w14:textId="77777777" w:rsidR="00EE05C6" w:rsidRPr="00367099" w:rsidRDefault="00EE05C6" w:rsidP="0027132C">
            <w:pPr>
              <w:pStyle w:val="3-"/>
            </w:pPr>
            <w:r w:rsidRPr="00367099">
              <w:t>8</w:t>
            </w:r>
          </w:p>
        </w:tc>
        <w:tc>
          <w:tcPr>
            <w:tcW w:w="0" w:type="auto"/>
            <w:tcBorders>
              <w:top w:val="nil"/>
              <w:left w:val="nil"/>
              <w:bottom w:val="nil"/>
              <w:right w:val="nil"/>
            </w:tcBorders>
            <w:noWrap/>
            <w:vAlign w:val="center"/>
          </w:tcPr>
          <w:p w14:paraId="67B20497" w14:textId="77777777" w:rsidR="00EE05C6" w:rsidRPr="00367099" w:rsidRDefault="00EE05C6" w:rsidP="0027132C">
            <w:pPr>
              <w:pStyle w:val="3-"/>
            </w:pPr>
            <w:r w:rsidRPr="00367099">
              <w:t>23.176</w:t>
            </w:r>
          </w:p>
        </w:tc>
        <w:tc>
          <w:tcPr>
            <w:tcW w:w="0" w:type="auto"/>
            <w:tcBorders>
              <w:top w:val="nil"/>
              <w:left w:val="nil"/>
              <w:bottom w:val="nil"/>
              <w:right w:val="single" w:sz="12" w:space="0" w:color="000000"/>
            </w:tcBorders>
            <w:noWrap/>
            <w:vAlign w:val="center"/>
          </w:tcPr>
          <w:p w14:paraId="3366FC1C" w14:textId="77777777" w:rsidR="00EE05C6" w:rsidRPr="00367099" w:rsidRDefault="00EE05C6" w:rsidP="0027132C">
            <w:pPr>
              <w:pStyle w:val="3-"/>
            </w:pPr>
            <w:r w:rsidRPr="00367099">
              <w:t>113.263</w:t>
            </w:r>
          </w:p>
        </w:tc>
        <w:tc>
          <w:tcPr>
            <w:tcW w:w="0" w:type="auto"/>
            <w:tcBorders>
              <w:top w:val="nil"/>
              <w:left w:val="nil"/>
              <w:bottom w:val="nil"/>
              <w:right w:val="nil"/>
            </w:tcBorders>
            <w:noWrap/>
            <w:vAlign w:val="center"/>
          </w:tcPr>
          <w:p w14:paraId="10E27D31" w14:textId="77777777" w:rsidR="00EE05C6" w:rsidRPr="00367099" w:rsidRDefault="00EE05C6" w:rsidP="0027132C">
            <w:pPr>
              <w:pStyle w:val="3-"/>
            </w:pPr>
            <w:r w:rsidRPr="00367099">
              <w:t>23.088</w:t>
            </w:r>
          </w:p>
        </w:tc>
        <w:tc>
          <w:tcPr>
            <w:tcW w:w="0" w:type="auto"/>
            <w:tcBorders>
              <w:top w:val="nil"/>
              <w:left w:val="nil"/>
              <w:bottom w:val="nil"/>
              <w:right w:val="nil"/>
            </w:tcBorders>
            <w:noWrap/>
            <w:vAlign w:val="center"/>
          </w:tcPr>
          <w:p w14:paraId="5BE96B0F" w14:textId="77777777" w:rsidR="00EE05C6" w:rsidRPr="00367099" w:rsidRDefault="00EE05C6" w:rsidP="0027132C">
            <w:pPr>
              <w:pStyle w:val="3-"/>
            </w:pPr>
            <w:r w:rsidRPr="00367099">
              <w:t>113.388</w:t>
            </w:r>
          </w:p>
        </w:tc>
      </w:tr>
      <w:tr w:rsidR="00EE05C6" w:rsidRPr="00367099" w14:paraId="1F618720" w14:textId="77777777" w:rsidTr="00BF00EB">
        <w:trPr>
          <w:trHeight w:val="288"/>
        </w:trPr>
        <w:tc>
          <w:tcPr>
            <w:tcW w:w="0" w:type="auto"/>
            <w:tcBorders>
              <w:top w:val="nil"/>
              <w:left w:val="nil"/>
              <w:bottom w:val="nil"/>
              <w:right w:val="nil"/>
            </w:tcBorders>
            <w:noWrap/>
            <w:vAlign w:val="center"/>
          </w:tcPr>
          <w:p w14:paraId="031D6313" w14:textId="77777777" w:rsidR="00EE05C6" w:rsidRPr="00367099" w:rsidRDefault="00EE05C6" w:rsidP="0027132C">
            <w:pPr>
              <w:pStyle w:val="3-"/>
            </w:pPr>
            <w:r w:rsidRPr="00367099">
              <w:t>9</w:t>
            </w:r>
          </w:p>
        </w:tc>
        <w:tc>
          <w:tcPr>
            <w:tcW w:w="0" w:type="auto"/>
            <w:tcBorders>
              <w:top w:val="nil"/>
              <w:left w:val="nil"/>
              <w:bottom w:val="nil"/>
              <w:right w:val="nil"/>
            </w:tcBorders>
            <w:noWrap/>
            <w:vAlign w:val="center"/>
          </w:tcPr>
          <w:p w14:paraId="196E700D" w14:textId="77777777" w:rsidR="00EE05C6" w:rsidRPr="00367099" w:rsidRDefault="00EE05C6" w:rsidP="0027132C">
            <w:pPr>
              <w:pStyle w:val="3-"/>
            </w:pPr>
            <w:r w:rsidRPr="00367099">
              <w:t>23.391</w:t>
            </w:r>
          </w:p>
        </w:tc>
        <w:tc>
          <w:tcPr>
            <w:tcW w:w="0" w:type="auto"/>
            <w:tcBorders>
              <w:top w:val="nil"/>
              <w:left w:val="nil"/>
              <w:bottom w:val="nil"/>
              <w:right w:val="single" w:sz="12" w:space="0" w:color="000000"/>
            </w:tcBorders>
            <w:noWrap/>
            <w:vAlign w:val="center"/>
          </w:tcPr>
          <w:p w14:paraId="3CCD5347" w14:textId="77777777" w:rsidR="00EE05C6" w:rsidRPr="00367099" w:rsidRDefault="00EE05C6" w:rsidP="0027132C">
            <w:pPr>
              <w:pStyle w:val="3-"/>
            </w:pPr>
            <w:r w:rsidRPr="00367099">
              <w:t>113.33</w:t>
            </w:r>
          </w:p>
        </w:tc>
        <w:tc>
          <w:tcPr>
            <w:tcW w:w="0" w:type="auto"/>
            <w:tcBorders>
              <w:top w:val="nil"/>
              <w:left w:val="nil"/>
              <w:bottom w:val="nil"/>
              <w:right w:val="nil"/>
            </w:tcBorders>
            <w:noWrap/>
            <w:vAlign w:val="center"/>
          </w:tcPr>
          <w:p w14:paraId="2C00B03F" w14:textId="77777777" w:rsidR="00EE05C6" w:rsidRPr="00367099" w:rsidRDefault="00EE05C6" w:rsidP="0027132C">
            <w:pPr>
              <w:pStyle w:val="3-"/>
            </w:pPr>
            <w:r w:rsidRPr="00367099">
              <w:t>23.145</w:t>
            </w:r>
          </w:p>
        </w:tc>
        <w:tc>
          <w:tcPr>
            <w:tcW w:w="0" w:type="auto"/>
            <w:tcBorders>
              <w:top w:val="nil"/>
              <w:left w:val="nil"/>
              <w:bottom w:val="nil"/>
              <w:right w:val="nil"/>
            </w:tcBorders>
            <w:noWrap/>
            <w:vAlign w:val="center"/>
          </w:tcPr>
          <w:p w14:paraId="3176387B" w14:textId="77777777" w:rsidR="00EE05C6" w:rsidRPr="00367099" w:rsidRDefault="00EE05C6" w:rsidP="0027132C">
            <w:pPr>
              <w:pStyle w:val="3-"/>
            </w:pPr>
            <w:r w:rsidRPr="00367099">
              <w:t>113.232</w:t>
            </w:r>
          </w:p>
        </w:tc>
      </w:tr>
      <w:tr w:rsidR="00EE05C6" w:rsidRPr="00367099" w14:paraId="468A811E" w14:textId="77777777" w:rsidTr="00BF00EB">
        <w:trPr>
          <w:trHeight w:val="288"/>
        </w:trPr>
        <w:tc>
          <w:tcPr>
            <w:tcW w:w="0" w:type="auto"/>
            <w:tcBorders>
              <w:top w:val="nil"/>
              <w:left w:val="nil"/>
              <w:bottom w:val="nil"/>
              <w:right w:val="nil"/>
            </w:tcBorders>
            <w:noWrap/>
            <w:vAlign w:val="center"/>
          </w:tcPr>
          <w:p w14:paraId="7B899231" w14:textId="77777777" w:rsidR="00EE05C6" w:rsidRPr="00367099" w:rsidRDefault="00EE05C6" w:rsidP="0027132C">
            <w:pPr>
              <w:pStyle w:val="3-"/>
            </w:pPr>
            <w:r w:rsidRPr="00367099">
              <w:t>10</w:t>
            </w:r>
          </w:p>
        </w:tc>
        <w:tc>
          <w:tcPr>
            <w:tcW w:w="0" w:type="auto"/>
            <w:tcBorders>
              <w:top w:val="nil"/>
              <w:left w:val="nil"/>
              <w:bottom w:val="nil"/>
              <w:right w:val="nil"/>
            </w:tcBorders>
            <w:noWrap/>
            <w:vAlign w:val="center"/>
          </w:tcPr>
          <w:p w14:paraId="67BA4B26" w14:textId="77777777" w:rsidR="00EE05C6" w:rsidRPr="00367099" w:rsidRDefault="00EE05C6" w:rsidP="0027132C">
            <w:pPr>
              <w:pStyle w:val="3-"/>
            </w:pPr>
            <w:r w:rsidRPr="00367099">
              <w:t>23.263</w:t>
            </w:r>
          </w:p>
        </w:tc>
        <w:tc>
          <w:tcPr>
            <w:tcW w:w="0" w:type="auto"/>
            <w:tcBorders>
              <w:top w:val="nil"/>
              <w:left w:val="nil"/>
              <w:bottom w:val="nil"/>
              <w:right w:val="single" w:sz="12" w:space="0" w:color="000000"/>
            </w:tcBorders>
            <w:noWrap/>
            <w:vAlign w:val="center"/>
          </w:tcPr>
          <w:p w14:paraId="70E1D9A0" w14:textId="77777777" w:rsidR="00EE05C6" w:rsidRPr="00367099" w:rsidRDefault="00EE05C6" w:rsidP="0027132C">
            <w:pPr>
              <w:pStyle w:val="3-"/>
            </w:pPr>
            <w:r w:rsidRPr="00367099">
              <w:t>113.561</w:t>
            </w:r>
          </w:p>
        </w:tc>
        <w:tc>
          <w:tcPr>
            <w:tcW w:w="0" w:type="auto"/>
            <w:tcBorders>
              <w:top w:val="nil"/>
              <w:left w:val="nil"/>
              <w:bottom w:val="nil"/>
              <w:right w:val="nil"/>
            </w:tcBorders>
            <w:noWrap/>
            <w:vAlign w:val="center"/>
          </w:tcPr>
          <w:p w14:paraId="2366D3C0" w14:textId="77777777" w:rsidR="00EE05C6" w:rsidRPr="00367099" w:rsidRDefault="00EE05C6" w:rsidP="0027132C">
            <w:pPr>
              <w:pStyle w:val="3-"/>
            </w:pPr>
            <w:r w:rsidRPr="00367099">
              <w:t>23.252</w:t>
            </w:r>
          </w:p>
        </w:tc>
        <w:tc>
          <w:tcPr>
            <w:tcW w:w="0" w:type="auto"/>
            <w:tcBorders>
              <w:top w:val="nil"/>
              <w:left w:val="nil"/>
              <w:bottom w:val="nil"/>
              <w:right w:val="nil"/>
            </w:tcBorders>
            <w:noWrap/>
            <w:vAlign w:val="center"/>
          </w:tcPr>
          <w:p w14:paraId="3AD633B5" w14:textId="77777777" w:rsidR="00EE05C6" w:rsidRPr="00367099" w:rsidRDefault="00EE05C6" w:rsidP="0027132C">
            <w:pPr>
              <w:pStyle w:val="3-"/>
            </w:pPr>
            <w:r w:rsidRPr="00367099">
              <w:t>113.524</w:t>
            </w:r>
          </w:p>
        </w:tc>
      </w:tr>
      <w:tr w:rsidR="00EE05C6" w:rsidRPr="00367099" w14:paraId="645E582B" w14:textId="77777777" w:rsidTr="00BF00EB">
        <w:trPr>
          <w:trHeight w:val="288"/>
        </w:trPr>
        <w:tc>
          <w:tcPr>
            <w:tcW w:w="0" w:type="auto"/>
            <w:tcBorders>
              <w:top w:val="nil"/>
              <w:left w:val="nil"/>
              <w:bottom w:val="nil"/>
              <w:right w:val="nil"/>
            </w:tcBorders>
            <w:noWrap/>
            <w:vAlign w:val="center"/>
          </w:tcPr>
          <w:p w14:paraId="4A8837FC" w14:textId="77777777" w:rsidR="00EE05C6" w:rsidRPr="00367099" w:rsidRDefault="00EE05C6" w:rsidP="0027132C">
            <w:pPr>
              <w:pStyle w:val="3-"/>
            </w:pPr>
            <w:r w:rsidRPr="00367099">
              <w:t>11</w:t>
            </w:r>
          </w:p>
        </w:tc>
        <w:tc>
          <w:tcPr>
            <w:tcW w:w="0" w:type="auto"/>
            <w:tcBorders>
              <w:top w:val="nil"/>
              <w:left w:val="nil"/>
              <w:bottom w:val="nil"/>
              <w:right w:val="nil"/>
            </w:tcBorders>
            <w:noWrap/>
            <w:vAlign w:val="center"/>
          </w:tcPr>
          <w:p w14:paraId="66D8A173" w14:textId="77777777" w:rsidR="00EE05C6" w:rsidRPr="00367099" w:rsidRDefault="00EE05C6" w:rsidP="0027132C">
            <w:pPr>
              <w:pStyle w:val="3-"/>
            </w:pPr>
            <w:r w:rsidRPr="00367099">
              <w:t>23.228</w:t>
            </w:r>
          </w:p>
        </w:tc>
        <w:tc>
          <w:tcPr>
            <w:tcW w:w="0" w:type="auto"/>
            <w:tcBorders>
              <w:top w:val="nil"/>
              <w:left w:val="nil"/>
              <w:bottom w:val="nil"/>
              <w:right w:val="single" w:sz="12" w:space="0" w:color="000000"/>
            </w:tcBorders>
            <w:noWrap/>
            <w:vAlign w:val="center"/>
          </w:tcPr>
          <w:p w14:paraId="1FB6AFFE" w14:textId="77777777" w:rsidR="00EE05C6" w:rsidRPr="00367099" w:rsidRDefault="00EE05C6" w:rsidP="0027132C">
            <w:pPr>
              <w:pStyle w:val="3-"/>
            </w:pPr>
            <w:r w:rsidRPr="00367099">
              <w:t>113.319</w:t>
            </w:r>
          </w:p>
        </w:tc>
        <w:tc>
          <w:tcPr>
            <w:tcW w:w="0" w:type="auto"/>
            <w:tcBorders>
              <w:top w:val="nil"/>
              <w:left w:val="nil"/>
              <w:bottom w:val="nil"/>
              <w:right w:val="nil"/>
            </w:tcBorders>
            <w:noWrap/>
            <w:vAlign w:val="center"/>
          </w:tcPr>
          <w:p w14:paraId="3E8A5660" w14:textId="77777777" w:rsidR="00EE05C6" w:rsidRPr="00367099" w:rsidRDefault="00EE05C6" w:rsidP="0027132C">
            <w:pPr>
              <w:pStyle w:val="3-"/>
            </w:pPr>
            <w:r w:rsidRPr="00367099">
              <w:t>22.893</w:t>
            </w:r>
          </w:p>
        </w:tc>
        <w:tc>
          <w:tcPr>
            <w:tcW w:w="0" w:type="auto"/>
            <w:tcBorders>
              <w:top w:val="nil"/>
              <w:left w:val="nil"/>
              <w:bottom w:val="nil"/>
              <w:right w:val="nil"/>
            </w:tcBorders>
            <w:noWrap/>
            <w:vAlign w:val="center"/>
          </w:tcPr>
          <w:p w14:paraId="5C207611" w14:textId="77777777" w:rsidR="00EE05C6" w:rsidRPr="00367099" w:rsidRDefault="00EE05C6" w:rsidP="0027132C">
            <w:pPr>
              <w:pStyle w:val="3-"/>
            </w:pPr>
            <w:r w:rsidRPr="00367099">
              <w:t>113.265</w:t>
            </w:r>
          </w:p>
        </w:tc>
      </w:tr>
      <w:tr w:rsidR="00EE05C6" w:rsidRPr="00367099" w14:paraId="59734013" w14:textId="77777777" w:rsidTr="00BF00EB">
        <w:trPr>
          <w:trHeight w:val="303"/>
        </w:trPr>
        <w:tc>
          <w:tcPr>
            <w:tcW w:w="0" w:type="auto"/>
            <w:tcBorders>
              <w:top w:val="nil"/>
              <w:left w:val="nil"/>
              <w:bottom w:val="single" w:sz="12" w:space="0" w:color="000000"/>
              <w:right w:val="nil"/>
            </w:tcBorders>
            <w:noWrap/>
            <w:vAlign w:val="center"/>
          </w:tcPr>
          <w:p w14:paraId="12695C57" w14:textId="77777777" w:rsidR="00EE05C6" w:rsidRPr="00367099" w:rsidRDefault="00EE05C6" w:rsidP="0027132C">
            <w:pPr>
              <w:pStyle w:val="3-"/>
            </w:pPr>
            <w:r w:rsidRPr="00367099">
              <w:t>12</w:t>
            </w:r>
          </w:p>
        </w:tc>
        <w:tc>
          <w:tcPr>
            <w:tcW w:w="0" w:type="auto"/>
            <w:tcBorders>
              <w:top w:val="nil"/>
              <w:left w:val="nil"/>
              <w:bottom w:val="single" w:sz="12" w:space="0" w:color="000000"/>
              <w:right w:val="nil"/>
            </w:tcBorders>
            <w:noWrap/>
            <w:vAlign w:val="center"/>
          </w:tcPr>
          <w:p w14:paraId="6F082C9A" w14:textId="77777777" w:rsidR="00EE05C6" w:rsidRPr="00367099" w:rsidRDefault="00EE05C6" w:rsidP="0027132C">
            <w:pPr>
              <w:pStyle w:val="3-"/>
            </w:pPr>
            <w:r w:rsidRPr="00367099">
              <w:t>23.339</w:t>
            </w:r>
          </w:p>
        </w:tc>
        <w:tc>
          <w:tcPr>
            <w:tcW w:w="0" w:type="auto"/>
            <w:tcBorders>
              <w:top w:val="nil"/>
              <w:left w:val="nil"/>
              <w:bottom w:val="single" w:sz="12" w:space="0" w:color="000000"/>
              <w:right w:val="single" w:sz="12" w:space="0" w:color="000000"/>
            </w:tcBorders>
            <w:noWrap/>
            <w:vAlign w:val="center"/>
          </w:tcPr>
          <w:p w14:paraId="27A3F639" w14:textId="77777777" w:rsidR="00EE05C6" w:rsidRPr="00367099" w:rsidRDefault="00EE05C6" w:rsidP="0027132C">
            <w:pPr>
              <w:pStyle w:val="3-"/>
            </w:pPr>
            <w:r w:rsidRPr="00367099">
              <w:t>113.485</w:t>
            </w:r>
          </w:p>
        </w:tc>
        <w:tc>
          <w:tcPr>
            <w:tcW w:w="0" w:type="auto"/>
            <w:tcBorders>
              <w:top w:val="nil"/>
              <w:left w:val="nil"/>
              <w:bottom w:val="single" w:sz="12" w:space="0" w:color="000000"/>
              <w:right w:val="nil"/>
            </w:tcBorders>
            <w:noWrap/>
            <w:vAlign w:val="center"/>
          </w:tcPr>
          <w:p w14:paraId="5829C04C" w14:textId="77777777" w:rsidR="00EE05C6" w:rsidRPr="00367099" w:rsidRDefault="00EE05C6" w:rsidP="0027132C">
            <w:pPr>
              <w:pStyle w:val="3-"/>
            </w:pPr>
            <w:r w:rsidRPr="00367099">
              <w:t>22.917</w:t>
            </w:r>
          </w:p>
        </w:tc>
        <w:tc>
          <w:tcPr>
            <w:tcW w:w="0" w:type="auto"/>
            <w:tcBorders>
              <w:top w:val="nil"/>
              <w:left w:val="nil"/>
              <w:bottom w:val="single" w:sz="12" w:space="0" w:color="000000"/>
              <w:right w:val="nil"/>
            </w:tcBorders>
            <w:noWrap/>
            <w:vAlign w:val="center"/>
          </w:tcPr>
          <w:p w14:paraId="54C30A69" w14:textId="77777777" w:rsidR="00EE05C6" w:rsidRPr="00367099" w:rsidRDefault="00EE05C6" w:rsidP="0027132C">
            <w:pPr>
              <w:pStyle w:val="3-"/>
            </w:pPr>
            <w:r w:rsidRPr="00367099">
              <w:t>113.536</w:t>
            </w:r>
          </w:p>
        </w:tc>
      </w:tr>
    </w:tbl>
    <w:p w14:paraId="356E0241" w14:textId="77777777" w:rsidR="00EE05C6" w:rsidRPr="00367099" w:rsidRDefault="00EE05C6" w:rsidP="00EE05C6">
      <w:pPr>
        <w:ind w:firstLineChars="200" w:firstLine="400"/>
        <w:rPr>
          <w:rFonts w:ascii="Palatino Linotype" w:hAnsi="Palatino Linotype"/>
          <w:sz w:val="20"/>
          <w:szCs w:val="20"/>
        </w:rPr>
      </w:pPr>
    </w:p>
    <w:p w14:paraId="585939EC" w14:textId="75805F56" w:rsidR="00EE05C6" w:rsidRDefault="00EE05C6" w:rsidP="00EE05C6">
      <w:pPr>
        <w:ind w:firstLineChars="200" w:firstLine="400"/>
        <w:rPr>
          <w:rFonts w:ascii="Palatino Linotype" w:hAnsi="Palatino Linotype"/>
          <w:sz w:val="20"/>
          <w:szCs w:val="20"/>
        </w:rPr>
      </w:pPr>
      <w:r w:rsidRPr="00367099">
        <w:rPr>
          <w:rFonts w:ascii="Palatino Linotype" w:hAnsi="Palatino Linotype"/>
          <w:sz w:val="20"/>
          <w:szCs w:val="20"/>
        </w:rPr>
        <w:t>According to the accuracy and comprehensiveness requirements of the monitoring points established above</w:t>
      </w:r>
      <w:r w:rsidR="00505461">
        <w:rPr>
          <w:rFonts w:ascii="Palatino Linotype" w:hAnsi="Palatino Linotype"/>
          <w:sz w:val="20"/>
          <w:szCs w:val="20"/>
        </w:rPr>
        <w:t>.</w:t>
      </w:r>
    </w:p>
    <w:p w14:paraId="5BD2D6F2" w14:textId="2877D319" w:rsidR="00EE05C6" w:rsidRPr="00367099" w:rsidRDefault="004569A1" w:rsidP="004569A1">
      <w:pPr>
        <w:pStyle w:val="12"/>
        <w:spacing w:before="468" w:after="156"/>
      </w:pPr>
      <w:r>
        <w:t xml:space="preserve">4 </w:t>
      </w:r>
      <w:r w:rsidRPr="00367099">
        <w:t>CONCLUSION</w:t>
      </w:r>
      <w:r w:rsidR="00A91B9E" w:rsidRPr="00A91B9E">
        <w:rPr>
          <w:rFonts w:ascii="SimSun" w:eastAsia="SimSun" w:hAnsi="SimSun" w:cs="SimSun" w:hint="eastAsia"/>
          <w:color w:val="FF0000"/>
          <w:lang w:eastAsia="zh-CN"/>
        </w:rPr>
        <w:t>（必须存在的标题）</w:t>
      </w:r>
    </w:p>
    <w:p w14:paraId="428CE39F" w14:textId="77777777" w:rsidR="00EE05C6" w:rsidRPr="00367099" w:rsidRDefault="00EE05C6" w:rsidP="00C80BBC">
      <w:pPr>
        <w:pStyle w:val="0-"/>
      </w:pPr>
      <w:r w:rsidRPr="00367099">
        <w:t>Based on the research on environmental governance in China in this paper, the following conclusions are drawn:</w:t>
      </w:r>
    </w:p>
    <w:p w14:paraId="32051F35" w14:textId="58D64C38" w:rsidR="00EE05C6" w:rsidRDefault="00EE05C6" w:rsidP="00C80BBC">
      <w:pPr>
        <w:pStyle w:val="0-"/>
      </w:pPr>
      <w:r w:rsidRPr="00367099">
        <w:t xml:space="preserve">The GA-BP neural network model is used to fit the air pollutant concentration to the air quality index (AQI value), and Beijing is used as an example, and it is found that the fitting </w:t>
      </w:r>
      <w:r w:rsidRPr="00367099">
        <w:lastRenderedPageBreak/>
        <w:t>effect is excellent, the fitted R-square is greater than 0.95 or more, and the root mean square error of the test set is small, which indicates the superiority of the GA-BP neural network model in studying the relationship between the air quality index and air pollutants.</w:t>
      </w:r>
    </w:p>
    <w:p w14:paraId="22AA3D94" w14:textId="6C1A6456" w:rsidR="00F83F38" w:rsidRPr="00367099" w:rsidRDefault="00F83F38" w:rsidP="00F83F38">
      <w:pPr>
        <w:pStyle w:val="12"/>
        <w:spacing w:before="468" w:after="156"/>
      </w:pPr>
      <w:r>
        <w:t>5 DISC</w:t>
      </w:r>
      <w:r w:rsidRPr="00367099">
        <w:t>U</w:t>
      </w:r>
      <w:r>
        <w:t>S</w:t>
      </w:r>
      <w:r w:rsidRPr="00367099">
        <w:t>SION</w:t>
      </w:r>
      <w:r w:rsidR="00A91B9E" w:rsidRPr="00A91B9E">
        <w:rPr>
          <w:rFonts w:ascii="SimSun" w:eastAsia="SimSun" w:hAnsi="SimSun" w:cs="SimSun" w:hint="eastAsia"/>
          <w:color w:val="FF0000"/>
          <w:lang w:eastAsia="zh-CN"/>
        </w:rPr>
        <w:t>（</w:t>
      </w:r>
      <w:r w:rsidR="00A91B9E">
        <w:rPr>
          <w:rFonts w:ascii="SimSun" w:eastAsia="SimSun" w:hAnsi="SimSun" w:cs="SimSun" w:hint="eastAsia"/>
          <w:color w:val="FF0000"/>
          <w:lang w:eastAsia="zh-CN"/>
        </w:rPr>
        <w:t>非</w:t>
      </w:r>
      <w:r w:rsidR="00A91B9E" w:rsidRPr="00A91B9E">
        <w:rPr>
          <w:rFonts w:ascii="SimSun" w:eastAsia="SimSun" w:hAnsi="SimSun" w:cs="SimSun" w:hint="eastAsia"/>
          <w:color w:val="FF0000"/>
          <w:lang w:eastAsia="zh-CN"/>
        </w:rPr>
        <w:t>必须存在的标题）</w:t>
      </w:r>
    </w:p>
    <w:p w14:paraId="78090C56" w14:textId="77777777" w:rsidR="00F83F38" w:rsidRPr="00367099" w:rsidRDefault="00F83F38" w:rsidP="00F83F38">
      <w:pPr>
        <w:pStyle w:val="0-"/>
      </w:pPr>
      <w:r w:rsidRPr="00367099">
        <w:t>Based on the research on environmental governance in China in this paper, the following conclusions are drawn:</w:t>
      </w:r>
    </w:p>
    <w:p w14:paraId="0E2B3A94" w14:textId="77777777" w:rsidR="00F83F38" w:rsidRDefault="00F83F38" w:rsidP="00F83F38">
      <w:pPr>
        <w:pStyle w:val="0-"/>
      </w:pPr>
      <w:r w:rsidRPr="00367099">
        <w:t>The GA-BP neural network model is used to fit the air pollutant concentration to the air quality index (AQI value), and Beijing is used as an example, and it is found that the fitting effect is excellent, the fitted R-square is greater than 0.95 or more, and the root mean square error of the test set is small, which indicates the superiority of the GA-BP neural network model in studying the relationship between the air quality index and air pollutants.</w:t>
      </w:r>
    </w:p>
    <w:p w14:paraId="0203E314" w14:textId="0B4EE100" w:rsidR="00F83F38" w:rsidRPr="00367099" w:rsidRDefault="00F83F38" w:rsidP="00F83F38">
      <w:pPr>
        <w:pStyle w:val="12"/>
        <w:spacing w:before="468" w:after="156"/>
      </w:pPr>
      <w:r>
        <w:t xml:space="preserve">6 </w:t>
      </w:r>
      <w:r w:rsidRPr="00F83F38">
        <w:t>DATA SOURCES</w:t>
      </w:r>
      <w:r w:rsidR="00A91B9E" w:rsidRPr="00A91B9E">
        <w:rPr>
          <w:rFonts w:ascii="SimSun" w:eastAsia="SimSun" w:hAnsi="SimSun" w:cs="SimSun" w:hint="eastAsia"/>
          <w:color w:val="FF0000"/>
          <w:lang w:eastAsia="zh-CN"/>
        </w:rPr>
        <w:t>（</w:t>
      </w:r>
      <w:r w:rsidR="00A91B9E">
        <w:rPr>
          <w:rFonts w:ascii="SimSun" w:eastAsia="SimSun" w:hAnsi="SimSun" w:cs="SimSun" w:hint="eastAsia"/>
          <w:color w:val="FF0000"/>
          <w:lang w:eastAsia="zh-CN"/>
        </w:rPr>
        <w:t>非</w:t>
      </w:r>
      <w:r w:rsidR="00A91B9E" w:rsidRPr="00A91B9E">
        <w:rPr>
          <w:rFonts w:ascii="SimSun" w:eastAsia="SimSun" w:hAnsi="SimSun" w:cs="SimSun" w:hint="eastAsia"/>
          <w:color w:val="FF0000"/>
          <w:lang w:eastAsia="zh-CN"/>
        </w:rPr>
        <w:t>必须存在的标题）</w:t>
      </w:r>
    </w:p>
    <w:p w14:paraId="12386EDE" w14:textId="1A276E2D" w:rsidR="00F83F38" w:rsidRPr="00DE5E74" w:rsidRDefault="00DE5E74" w:rsidP="00DE5E74">
      <w:pPr>
        <w:pStyle w:val="0-"/>
        <w:rPr>
          <w:rFonts w:eastAsiaTheme="minorEastAsia"/>
        </w:rPr>
      </w:pPr>
      <w:r w:rsidRPr="00DE5E74">
        <w:t>The article includes some data to support the results of this research. In order to protect the privacy and security of the Chinese NAIS database, NAIS restricted other information. This information can be obtained from NAIS for researchers who meet the criteria for accessing confidential data.</w:t>
      </w:r>
    </w:p>
    <w:p w14:paraId="077F4FCB" w14:textId="63671CDF" w:rsidR="00F83F38" w:rsidRPr="00367099" w:rsidRDefault="00F83F38" w:rsidP="00F83F38">
      <w:pPr>
        <w:pStyle w:val="12"/>
        <w:spacing w:before="468" w:after="156"/>
        <w:rPr>
          <w:lang w:eastAsia="zh-CN"/>
        </w:rPr>
      </w:pPr>
      <w:r>
        <w:t xml:space="preserve">7 </w:t>
      </w:r>
      <w:r w:rsidRPr="00F83F38">
        <w:t>ACKNOWLEDGEMENTS</w:t>
      </w:r>
      <w:r w:rsidR="00A91B9E" w:rsidRPr="00A91B9E">
        <w:rPr>
          <w:rFonts w:ascii="SimSun" w:eastAsia="SimSun" w:hAnsi="SimSun" w:cs="SimSun" w:hint="eastAsia"/>
          <w:color w:val="FF0000"/>
          <w:lang w:eastAsia="zh-CN"/>
        </w:rPr>
        <w:t>（</w:t>
      </w:r>
      <w:r w:rsidR="00A91B9E">
        <w:rPr>
          <w:rFonts w:ascii="SimSun" w:eastAsia="SimSun" w:hAnsi="SimSun" w:cs="SimSun" w:hint="eastAsia"/>
          <w:color w:val="FF0000"/>
          <w:lang w:eastAsia="zh-CN"/>
        </w:rPr>
        <w:t>非</w:t>
      </w:r>
      <w:r w:rsidR="00A91B9E" w:rsidRPr="00A91B9E">
        <w:rPr>
          <w:rFonts w:ascii="SimSun" w:eastAsia="SimSun" w:hAnsi="SimSun" w:cs="SimSun" w:hint="eastAsia"/>
          <w:color w:val="FF0000"/>
          <w:lang w:eastAsia="zh-CN"/>
        </w:rPr>
        <w:t>必须存在的标题）</w:t>
      </w:r>
    </w:p>
    <w:p w14:paraId="3C81E9FF" w14:textId="77777777" w:rsidR="00DE5E74" w:rsidRDefault="00DE5E74" w:rsidP="00F83F38">
      <w:pPr>
        <w:pStyle w:val="0-"/>
      </w:pPr>
      <w:r w:rsidRPr="00DE5E74">
        <w:t>Thanks for the data support provided by the NAIS database and the China-PCS, as well as the project funding of Vehicle Measurement Control and Safety Key Laboratory of Sichuan Province (QCCK2021-011) and the State Administration of Market Administration Project (202248).</w:t>
      </w:r>
    </w:p>
    <w:p w14:paraId="4A56B402" w14:textId="1F73C427" w:rsidR="00EE05C6" w:rsidRPr="00367099" w:rsidRDefault="004569A1" w:rsidP="004569A1">
      <w:pPr>
        <w:pStyle w:val="12"/>
        <w:spacing w:before="468" w:after="156"/>
        <w:rPr>
          <w:lang w:eastAsia="zh-CN"/>
        </w:rPr>
      </w:pPr>
      <w:r w:rsidRPr="00367099">
        <w:rPr>
          <w:lang w:eastAsia="zh-CN"/>
        </w:rPr>
        <w:t>REFERENCES</w:t>
      </w:r>
      <w:r w:rsidR="00A91B9E" w:rsidRPr="00A91B9E">
        <w:rPr>
          <w:rFonts w:ascii="SimSun" w:eastAsia="SimSun" w:hAnsi="SimSun" w:cs="SimSun" w:hint="eastAsia"/>
          <w:color w:val="FF0000"/>
          <w:lang w:eastAsia="zh-CN"/>
        </w:rPr>
        <w:t>（自动编号，[</w:t>
      </w:r>
      <w:r w:rsidR="00A91B9E" w:rsidRPr="00A91B9E">
        <w:rPr>
          <w:rFonts w:ascii="SimSun" w:eastAsia="SimSun" w:hAnsi="SimSun" w:cs="SimSun"/>
          <w:color w:val="FF0000"/>
          <w:lang w:eastAsia="zh-CN"/>
        </w:rPr>
        <w:t>1],[2],</w:t>
      </w:r>
      <w:r w:rsidR="00A91B9E" w:rsidRPr="00A91B9E">
        <w:rPr>
          <w:rFonts w:ascii="SimSun" w:eastAsia="SimSun" w:hAnsi="SimSun" w:cs="SimSun" w:hint="eastAsia"/>
          <w:color w:val="FF0000"/>
          <w:lang w:eastAsia="zh-CN"/>
        </w:rPr>
        <w:t>不要手打，参考文献引用为A</w:t>
      </w:r>
      <w:r w:rsidR="00A91B9E" w:rsidRPr="00A91B9E">
        <w:rPr>
          <w:rFonts w:ascii="SimSun" w:eastAsia="SimSun" w:hAnsi="SimSun" w:cs="SimSun"/>
          <w:color w:val="FF0000"/>
          <w:lang w:eastAsia="zh-CN"/>
        </w:rPr>
        <w:t>PA</w:t>
      </w:r>
      <w:r w:rsidR="00A91B9E" w:rsidRPr="00A91B9E">
        <w:rPr>
          <w:rFonts w:ascii="SimSun" w:eastAsia="SimSun" w:hAnsi="SimSun" w:cs="SimSun" w:hint="eastAsia"/>
          <w:color w:val="FF0000"/>
          <w:lang w:eastAsia="zh-CN"/>
        </w:rPr>
        <w:t>格式，</w:t>
      </w:r>
      <w:r w:rsidR="00A91B9E">
        <w:rPr>
          <w:rFonts w:ascii="SimSun" w:eastAsia="SimSun" w:hAnsi="SimSun" w:cs="SimSun" w:hint="eastAsia"/>
          <w:color w:val="FF0000"/>
          <w:lang w:eastAsia="zh-CN"/>
        </w:rPr>
        <w:t>不少于1</w:t>
      </w:r>
      <w:r w:rsidR="00A91B9E">
        <w:rPr>
          <w:rFonts w:ascii="SimSun" w:eastAsia="SimSun" w:hAnsi="SimSun" w:cs="SimSun"/>
          <w:color w:val="FF0000"/>
          <w:lang w:eastAsia="zh-CN"/>
        </w:rPr>
        <w:t>0</w:t>
      </w:r>
      <w:r w:rsidR="00A91B9E">
        <w:rPr>
          <w:rFonts w:ascii="SimSun" w:eastAsia="SimSun" w:hAnsi="SimSun" w:cs="SimSun" w:hint="eastAsia"/>
          <w:color w:val="FF0000"/>
          <w:lang w:eastAsia="zh-CN"/>
        </w:rPr>
        <w:t>条，正文需要</w:t>
      </w:r>
      <w:r w:rsidR="00A91B9E" w:rsidRPr="00A91B9E">
        <w:rPr>
          <w:rFonts w:ascii="SimSun" w:eastAsia="SimSun" w:hAnsi="SimSun" w:cs="SimSun" w:hint="eastAsia"/>
          <w:color w:val="FF0000"/>
          <w:lang w:eastAsia="zh-CN"/>
        </w:rPr>
        <w:t>内容为</w:t>
      </w:r>
      <w:r w:rsidR="00A91B9E" w:rsidRPr="00A91B9E">
        <w:rPr>
          <w:rFonts w:ascii="SimSun" w:eastAsia="SimSun" w:hAnsi="SimSun" w:cs="SimSun"/>
          <w:color w:val="FF0000"/>
          <w:lang w:eastAsia="zh-CN"/>
        </w:rPr>
        <w:t>10号</w:t>
      </w:r>
      <w:r w:rsidR="00A91B9E" w:rsidRPr="00A91B9E">
        <w:rPr>
          <w:rFonts w:ascii="SimSun" w:eastAsia="SimSun" w:hAnsi="SimSun" w:cs="SimSun"/>
          <w:color w:val="FF0000"/>
          <w:lang w:eastAsia="zh-CN"/>
        </w:rPr>
        <w:tab/>
        <w:t>15磅</w:t>
      </w:r>
      <w:r w:rsidR="00A91B9E" w:rsidRPr="00A91B9E">
        <w:rPr>
          <w:rFonts w:ascii="SimSun" w:eastAsia="SimSun" w:hAnsi="SimSun" w:cs="SimSun" w:hint="eastAsia"/>
          <w:color w:val="FF0000"/>
          <w:lang w:eastAsia="zh-CN"/>
        </w:rPr>
        <w:t>，）</w:t>
      </w:r>
    </w:p>
    <w:p w14:paraId="7D01E391" w14:textId="77777777" w:rsidR="00EE3AA9" w:rsidRPr="00EE3AA9" w:rsidRDefault="00EE3AA9" w:rsidP="00EE3AA9">
      <w:pPr>
        <w:pStyle w:val="4-"/>
        <w:numPr>
          <w:ilvl w:val="0"/>
          <w:numId w:val="19"/>
        </w:numPr>
        <w:shd w:val="clear" w:color="auto" w:fill="FFFFFF"/>
        <w:rPr>
          <w:rFonts w:cs="Noto Sans"/>
          <w:sz w:val="21"/>
          <w:szCs w:val="21"/>
        </w:rPr>
      </w:pPr>
      <w:bookmarkStart w:id="1" w:name="_Ref138362397"/>
      <w:r w:rsidRPr="00EE3AA9">
        <w:rPr>
          <w:rFonts w:cs="Noto Sans"/>
          <w:sz w:val="21"/>
          <w:szCs w:val="21"/>
        </w:rPr>
        <w:t xml:space="preserve">Ahmad, I., Yang, Y., Yue, Y., Ye, C., Hassan, M., Cheng, X., Wu, Y., &amp; Zhang, Y. (2022). Deep </w:t>
      </w:r>
      <w:proofErr w:type="gramStart"/>
      <w:r w:rsidRPr="00EE3AA9">
        <w:rPr>
          <w:rFonts w:cs="Noto Sans"/>
          <w:sz w:val="21"/>
          <w:szCs w:val="21"/>
        </w:rPr>
        <w:t>learning based</w:t>
      </w:r>
      <w:proofErr w:type="gramEnd"/>
      <w:r w:rsidRPr="00EE3AA9">
        <w:rPr>
          <w:rFonts w:cs="Noto Sans"/>
          <w:sz w:val="21"/>
          <w:szCs w:val="21"/>
        </w:rPr>
        <w:t xml:space="preserve"> detector YOLOv5 for identifying insect pests. Applied Sciences, 12(19), 10167. DOI: </w:t>
      </w:r>
      <w:hyperlink r:id="rId43" w:history="1">
        <w:r w:rsidRPr="00EE3AA9">
          <w:rPr>
            <w:rStyle w:val="ae"/>
            <w:rFonts w:cs="Noto Sans"/>
            <w:color w:val="006798"/>
            <w:sz w:val="21"/>
            <w:szCs w:val="21"/>
          </w:rPr>
          <w:t>https://doi.org/10.3390/app121910167</w:t>
        </w:r>
      </w:hyperlink>
    </w:p>
    <w:p w14:paraId="4C8424B1" w14:textId="02583F3A" w:rsidR="00EE3AA9" w:rsidRPr="00EE3AA9" w:rsidRDefault="00EE3AA9" w:rsidP="00EE3AA9">
      <w:pPr>
        <w:pStyle w:val="4-"/>
        <w:numPr>
          <w:ilvl w:val="0"/>
          <w:numId w:val="19"/>
        </w:numPr>
        <w:shd w:val="clear" w:color="auto" w:fill="FFFFFF"/>
        <w:rPr>
          <w:rFonts w:cs="Noto Sans"/>
          <w:sz w:val="21"/>
          <w:szCs w:val="21"/>
        </w:rPr>
      </w:pPr>
      <w:r w:rsidRPr="00EE3AA9">
        <w:rPr>
          <w:rFonts w:cs="Noto Sans"/>
          <w:sz w:val="21"/>
          <w:szCs w:val="21"/>
        </w:rPr>
        <w:t xml:space="preserve">Antonio, M., Alcaraz, M. R., &amp; </w:t>
      </w:r>
      <w:proofErr w:type="spellStart"/>
      <w:r w:rsidRPr="00EE3AA9">
        <w:rPr>
          <w:rFonts w:cs="Noto Sans"/>
          <w:sz w:val="21"/>
          <w:szCs w:val="21"/>
        </w:rPr>
        <w:t>Culzoni</w:t>
      </w:r>
      <w:proofErr w:type="spellEnd"/>
      <w:r w:rsidRPr="00EE3AA9">
        <w:rPr>
          <w:rFonts w:cs="Noto Sans"/>
          <w:sz w:val="21"/>
          <w:szCs w:val="21"/>
        </w:rPr>
        <w:t>, M. J. (2024). Advances on multiclass pesticide residue determination in citrus fruits and citrus-derived products–A critical review. Environmental Science and Pollution Research, 31(38), 50012-50035. DOI: </w:t>
      </w:r>
      <w:hyperlink r:id="rId44" w:history="1">
        <w:r w:rsidRPr="00EE3AA9">
          <w:rPr>
            <w:rStyle w:val="ae"/>
            <w:rFonts w:cs="Noto Sans"/>
            <w:color w:val="006798"/>
            <w:sz w:val="21"/>
            <w:szCs w:val="21"/>
          </w:rPr>
          <w:t>https://doi.org/10.1007/s11356-024-34525-x</w:t>
        </w:r>
      </w:hyperlink>
    </w:p>
    <w:p w14:paraId="04806D40" w14:textId="0EDEBF8D" w:rsidR="00EE3AA9" w:rsidRPr="00EE3AA9" w:rsidRDefault="00EE3AA9" w:rsidP="00EE3AA9">
      <w:pPr>
        <w:pStyle w:val="4-"/>
        <w:numPr>
          <w:ilvl w:val="0"/>
          <w:numId w:val="19"/>
        </w:numPr>
        <w:shd w:val="clear" w:color="auto" w:fill="FFFFFF"/>
        <w:rPr>
          <w:rFonts w:cs="Noto Sans"/>
          <w:sz w:val="21"/>
          <w:szCs w:val="21"/>
        </w:rPr>
      </w:pPr>
      <w:r w:rsidRPr="00EE3AA9">
        <w:rPr>
          <w:rFonts w:cs="Noto Sans"/>
          <w:sz w:val="21"/>
          <w:szCs w:val="21"/>
        </w:rPr>
        <w:t>Domingues, T., Brandão, T., &amp; Ferreira, J. C. (2022). Machine learning for detection and prediction of crop diseases and pests: A comprehensive survey. Agriculture, 12(9), 1350. DOI: </w:t>
      </w:r>
      <w:hyperlink r:id="rId45" w:history="1">
        <w:r w:rsidRPr="00EE3AA9">
          <w:rPr>
            <w:rStyle w:val="ae"/>
            <w:rFonts w:cs="Noto Sans"/>
            <w:color w:val="006798"/>
            <w:sz w:val="21"/>
            <w:szCs w:val="21"/>
          </w:rPr>
          <w:t>https://doi.org/10.3390/agriculture12091350</w:t>
        </w:r>
      </w:hyperlink>
    </w:p>
    <w:p w14:paraId="4DEBE6A6" w14:textId="29A12643" w:rsidR="00EE3AA9" w:rsidRPr="00EE3AA9" w:rsidRDefault="00EE3AA9" w:rsidP="00EE3AA9">
      <w:pPr>
        <w:pStyle w:val="4-"/>
        <w:numPr>
          <w:ilvl w:val="0"/>
          <w:numId w:val="19"/>
        </w:numPr>
        <w:shd w:val="clear" w:color="auto" w:fill="FFFFFF"/>
        <w:rPr>
          <w:rFonts w:cs="Noto Sans"/>
          <w:sz w:val="21"/>
          <w:szCs w:val="21"/>
        </w:rPr>
      </w:pPr>
      <w:r w:rsidRPr="00EE3AA9">
        <w:rPr>
          <w:rFonts w:cs="Noto Sans"/>
          <w:sz w:val="21"/>
          <w:szCs w:val="21"/>
        </w:rPr>
        <w:t xml:space="preserve">Gai, R., Liu, Y., &amp; Xu, G. (2024). TL-YOLOv8: A blueberry fruit detection algorithm based on improved YOLOv8 and transfer learning. </w:t>
      </w:r>
      <w:proofErr w:type="spellStart"/>
      <w:r w:rsidRPr="00EE3AA9">
        <w:rPr>
          <w:rFonts w:cs="Noto Sans"/>
          <w:sz w:val="21"/>
          <w:szCs w:val="21"/>
        </w:rPr>
        <w:t>Ieee</w:t>
      </w:r>
      <w:proofErr w:type="spellEnd"/>
      <w:r w:rsidRPr="00EE3AA9">
        <w:rPr>
          <w:rFonts w:cs="Noto Sans"/>
          <w:sz w:val="21"/>
          <w:szCs w:val="21"/>
        </w:rPr>
        <w:t xml:space="preserve"> Access. DOI: </w:t>
      </w:r>
      <w:hyperlink r:id="rId46" w:history="1">
        <w:r w:rsidRPr="00EE3AA9">
          <w:rPr>
            <w:rStyle w:val="ae"/>
            <w:rFonts w:cs="Noto Sans"/>
            <w:color w:val="006798"/>
            <w:sz w:val="21"/>
            <w:szCs w:val="21"/>
          </w:rPr>
          <w:t>https://doi.org/10.1109/ACCESS.2024.3416332</w:t>
        </w:r>
      </w:hyperlink>
    </w:p>
    <w:p w14:paraId="6DFC4332" w14:textId="3B6E43ED" w:rsidR="00EE3AA9" w:rsidRPr="00EE3AA9" w:rsidRDefault="00EE3AA9" w:rsidP="00EE3AA9">
      <w:pPr>
        <w:pStyle w:val="4-"/>
        <w:numPr>
          <w:ilvl w:val="0"/>
          <w:numId w:val="19"/>
        </w:numPr>
        <w:shd w:val="clear" w:color="auto" w:fill="FFFFFF"/>
        <w:rPr>
          <w:rFonts w:cs="Noto Sans"/>
          <w:sz w:val="21"/>
          <w:szCs w:val="21"/>
        </w:rPr>
      </w:pPr>
      <w:r w:rsidRPr="00EE3AA9">
        <w:rPr>
          <w:rFonts w:cs="Noto Sans"/>
          <w:sz w:val="21"/>
          <w:szCs w:val="21"/>
        </w:rPr>
        <w:t>George, A., Rao, C., &amp; Mani, M. (2022). Pests of citrus and their management. Trends in Horticultural Entomology, 551-575. DOI: </w:t>
      </w:r>
      <w:hyperlink r:id="rId47" w:history="1">
        <w:r w:rsidRPr="00EE3AA9">
          <w:rPr>
            <w:rStyle w:val="ae"/>
            <w:rFonts w:cs="Noto Sans"/>
            <w:color w:val="006798"/>
            <w:sz w:val="21"/>
            <w:szCs w:val="21"/>
          </w:rPr>
          <w:t>https://doi.org/10.1007/978-981-19-0343-4_17</w:t>
        </w:r>
      </w:hyperlink>
    </w:p>
    <w:p w14:paraId="01AACDA7" w14:textId="3539E38F" w:rsidR="00EE3AA9" w:rsidRPr="00EE3AA9" w:rsidRDefault="00EE3AA9" w:rsidP="00EE3AA9">
      <w:pPr>
        <w:pStyle w:val="4-"/>
        <w:numPr>
          <w:ilvl w:val="0"/>
          <w:numId w:val="19"/>
        </w:numPr>
        <w:shd w:val="clear" w:color="auto" w:fill="FFFFFF"/>
        <w:rPr>
          <w:rFonts w:cs="Noto Sans"/>
          <w:sz w:val="21"/>
          <w:szCs w:val="21"/>
        </w:rPr>
      </w:pPr>
      <w:r w:rsidRPr="00EE3AA9">
        <w:rPr>
          <w:rFonts w:cs="Noto Sans"/>
          <w:sz w:val="21"/>
          <w:szCs w:val="21"/>
        </w:rPr>
        <w:lastRenderedPageBreak/>
        <w:t>Hajji-</w:t>
      </w:r>
      <w:proofErr w:type="spellStart"/>
      <w:r w:rsidRPr="00EE3AA9">
        <w:rPr>
          <w:rFonts w:cs="Noto Sans"/>
          <w:sz w:val="21"/>
          <w:szCs w:val="21"/>
        </w:rPr>
        <w:t>Hedfi</w:t>
      </w:r>
      <w:proofErr w:type="spellEnd"/>
      <w:r w:rsidRPr="00EE3AA9">
        <w:rPr>
          <w:rFonts w:cs="Noto Sans"/>
          <w:sz w:val="21"/>
          <w:szCs w:val="21"/>
        </w:rPr>
        <w:t xml:space="preserve">, L., &amp; </w:t>
      </w:r>
      <w:proofErr w:type="spellStart"/>
      <w:r w:rsidRPr="00EE3AA9">
        <w:rPr>
          <w:rFonts w:cs="Noto Sans"/>
          <w:sz w:val="21"/>
          <w:szCs w:val="21"/>
        </w:rPr>
        <w:t>Chhipa</w:t>
      </w:r>
      <w:proofErr w:type="spellEnd"/>
      <w:r w:rsidRPr="00EE3AA9">
        <w:rPr>
          <w:rFonts w:cs="Noto Sans"/>
          <w:sz w:val="21"/>
          <w:szCs w:val="21"/>
        </w:rPr>
        <w:t>, H. (2021). Nano-based pesticides: challenges for pest and disease management. Euro-Mediterranean Journal for Environmental Integration, 6(3), 69. DOI: </w:t>
      </w:r>
      <w:hyperlink r:id="rId48" w:history="1">
        <w:r w:rsidRPr="00EE3AA9">
          <w:rPr>
            <w:rStyle w:val="ae"/>
            <w:rFonts w:cs="Noto Sans"/>
            <w:color w:val="006798"/>
            <w:sz w:val="21"/>
            <w:szCs w:val="21"/>
          </w:rPr>
          <w:t>https://doi.org/10.1007/s41207-021-00279-y</w:t>
        </w:r>
      </w:hyperlink>
    </w:p>
    <w:p w14:paraId="10A03625" w14:textId="685831E8" w:rsidR="00EE3AA9" w:rsidRPr="00EE3AA9" w:rsidRDefault="00EE3AA9" w:rsidP="00EE3AA9">
      <w:pPr>
        <w:pStyle w:val="4-"/>
        <w:numPr>
          <w:ilvl w:val="0"/>
          <w:numId w:val="19"/>
        </w:numPr>
        <w:shd w:val="clear" w:color="auto" w:fill="FFFFFF"/>
        <w:rPr>
          <w:rFonts w:cs="Noto Sans"/>
          <w:sz w:val="21"/>
          <w:szCs w:val="21"/>
        </w:rPr>
      </w:pPr>
      <w:r w:rsidRPr="00EE3AA9">
        <w:rPr>
          <w:rFonts w:cs="Noto Sans"/>
          <w:sz w:val="21"/>
          <w:szCs w:val="21"/>
        </w:rPr>
        <w:t xml:space="preserve">Halder, R. K., Uddin, M. N., Uddin, M. A., Aryal, S., &amp; </w:t>
      </w:r>
      <w:proofErr w:type="spellStart"/>
      <w:r w:rsidRPr="00EE3AA9">
        <w:rPr>
          <w:rFonts w:cs="Noto Sans"/>
          <w:sz w:val="21"/>
          <w:szCs w:val="21"/>
        </w:rPr>
        <w:t>Khraisat</w:t>
      </w:r>
      <w:proofErr w:type="spellEnd"/>
      <w:r w:rsidRPr="00EE3AA9">
        <w:rPr>
          <w:rFonts w:cs="Noto Sans"/>
          <w:sz w:val="21"/>
          <w:szCs w:val="21"/>
        </w:rPr>
        <w:t>, A. (2024). Enhancing K-nearest neighbor algorithm: a comprehensive review and performance analysis of modifications. Journal of Big Data, 11(1), 113. DOI: </w:t>
      </w:r>
      <w:hyperlink r:id="rId49" w:history="1">
        <w:r w:rsidRPr="00EE3AA9">
          <w:rPr>
            <w:rStyle w:val="ae"/>
            <w:rFonts w:cs="Noto Sans"/>
            <w:color w:val="006798"/>
            <w:sz w:val="21"/>
            <w:szCs w:val="21"/>
          </w:rPr>
          <w:t>https://doi.org/10.1186/s40537-024-00973-y</w:t>
        </w:r>
      </w:hyperlink>
    </w:p>
    <w:p w14:paraId="6D49DEF1" w14:textId="56FB481D" w:rsidR="00EE3AA9" w:rsidRPr="00EE3AA9" w:rsidRDefault="00EE3AA9" w:rsidP="00EE3AA9">
      <w:pPr>
        <w:pStyle w:val="4-"/>
        <w:numPr>
          <w:ilvl w:val="0"/>
          <w:numId w:val="19"/>
        </w:numPr>
        <w:shd w:val="clear" w:color="auto" w:fill="FFFFFF"/>
        <w:rPr>
          <w:rFonts w:cs="Noto Sans"/>
          <w:sz w:val="21"/>
          <w:szCs w:val="21"/>
        </w:rPr>
      </w:pPr>
      <w:r w:rsidRPr="00EE3AA9">
        <w:rPr>
          <w:rFonts w:cs="Noto Sans"/>
          <w:sz w:val="21"/>
          <w:szCs w:val="21"/>
        </w:rPr>
        <w:t>Naqvi, S. A. H., Wang, J., Malik, M. T., Umar, U.-U.-D., Hasnain, A., Sohail, M. A., Shakeel, M. T., Nauman, M., Hassan, M. Z., &amp; Fatima, M. (2022). Citrus canker—Distribution, taxonomy, epidemiology, disease cycle, pathogen biology, detection, and management: A critical review and future research agenda. Agronomy, 12(5), 1075. DOI: </w:t>
      </w:r>
      <w:hyperlink r:id="rId50" w:history="1">
        <w:r w:rsidRPr="00EE3AA9">
          <w:rPr>
            <w:rStyle w:val="ae"/>
            <w:rFonts w:cs="Noto Sans"/>
            <w:color w:val="006798"/>
            <w:sz w:val="21"/>
            <w:szCs w:val="21"/>
          </w:rPr>
          <w:t>https://doi.org/10.3390/agronomy12051075</w:t>
        </w:r>
      </w:hyperlink>
    </w:p>
    <w:p w14:paraId="45FAA88E" w14:textId="6A5D3892" w:rsidR="00EE3AA9" w:rsidRPr="00EE3AA9" w:rsidRDefault="00EE3AA9" w:rsidP="00EE3AA9">
      <w:pPr>
        <w:pStyle w:val="4-"/>
        <w:numPr>
          <w:ilvl w:val="0"/>
          <w:numId w:val="19"/>
        </w:numPr>
        <w:shd w:val="clear" w:color="auto" w:fill="FFFFFF"/>
        <w:rPr>
          <w:rFonts w:cs="Noto Sans"/>
          <w:sz w:val="21"/>
          <w:szCs w:val="21"/>
        </w:rPr>
      </w:pPr>
      <w:r w:rsidRPr="00EE3AA9">
        <w:rPr>
          <w:rFonts w:cs="Noto Sans"/>
          <w:sz w:val="21"/>
          <w:szCs w:val="21"/>
        </w:rPr>
        <w:t xml:space="preserve">Ngugi, L. C., </w:t>
      </w:r>
      <w:proofErr w:type="spellStart"/>
      <w:r w:rsidRPr="00EE3AA9">
        <w:rPr>
          <w:rFonts w:cs="Noto Sans"/>
          <w:sz w:val="21"/>
          <w:szCs w:val="21"/>
        </w:rPr>
        <w:t>Abelwahab</w:t>
      </w:r>
      <w:proofErr w:type="spellEnd"/>
      <w:r w:rsidRPr="00EE3AA9">
        <w:rPr>
          <w:rFonts w:cs="Noto Sans"/>
          <w:sz w:val="21"/>
          <w:szCs w:val="21"/>
        </w:rPr>
        <w:t>, M., &amp; Abo-</w:t>
      </w:r>
      <w:proofErr w:type="spellStart"/>
      <w:r w:rsidRPr="00EE3AA9">
        <w:rPr>
          <w:rFonts w:cs="Noto Sans"/>
          <w:sz w:val="21"/>
          <w:szCs w:val="21"/>
        </w:rPr>
        <w:t>Zahhad</w:t>
      </w:r>
      <w:proofErr w:type="spellEnd"/>
      <w:r w:rsidRPr="00EE3AA9">
        <w:rPr>
          <w:rFonts w:cs="Noto Sans"/>
          <w:sz w:val="21"/>
          <w:szCs w:val="21"/>
        </w:rPr>
        <w:t>, M. (2021). Recent advances in image processing techniques for automated leaf pest and disease recognition–A review. Information processing in agriculture, 8(1), 27-51. DOI: </w:t>
      </w:r>
      <w:hyperlink r:id="rId51" w:history="1">
        <w:r w:rsidRPr="00EE3AA9">
          <w:rPr>
            <w:rStyle w:val="ae"/>
            <w:rFonts w:cs="Noto Sans"/>
            <w:color w:val="006798"/>
            <w:sz w:val="21"/>
            <w:szCs w:val="21"/>
          </w:rPr>
          <w:t>https://doi.org/10.1016/j.inpa.2020.04.004</w:t>
        </w:r>
      </w:hyperlink>
    </w:p>
    <w:p w14:paraId="3C2123BB" w14:textId="318E3D55" w:rsidR="00EE3AA9" w:rsidRPr="00EE3AA9" w:rsidRDefault="00EE3AA9" w:rsidP="00EE3AA9">
      <w:pPr>
        <w:pStyle w:val="4-"/>
        <w:numPr>
          <w:ilvl w:val="0"/>
          <w:numId w:val="19"/>
        </w:numPr>
        <w:shd w:val="clear" w:color="auto" w:fill="FFFFFF"/>
        <w:rPr>
          <w:rFonts w:cs="Noto Sans"/>
          <w:sz w:val="21"/>
          <w:szCs w:val="21"/>
        </w:rPr>
      </w:pPr>
      <w:r w:rsidRPr="00EE3AA9">
        <w:rPr>
          <w:rFonts w:cs="Noto Sans"/>
          <w:sz w:val="21"/>
          <w:szCs w:val="21"/>
        </w:rPr>
        <w:t xml:space="preserve">Panno, S., Davino, S., Caruso, A. G., </w:t>
      </w:r>
      <w:proofErr w:type="spellStart"/>
      <w:r w:rsidRPr="00EE3AA9">
        <w:rPr>
          <w:rFonts w:cs="Noto Sans"/>
          <w:sz w:val="21"/>
          <w:szCs w:val="21"/>
        </w:rPr>
        <w:t>Bertacca</w:t>
      </w:r>
      <w:proofErr w:type="spellEnd"/>
      <w:r w:rsidRPr="00EE3AA9">
        <w:rPr>
          <w:rFonts w:cs="Noto Sans"/>
          <w:sz w:val="21"/>
          <w:szCs w:val="21"/>
        </w:rPr>
        <w:t>, S., Crnogorac, A., Mandić, A., Noris, E., &amp; Matić, S. (2021). A review of the most common and economically important diseases that undermine the cultivation of tomato crop in the mediterranean basin. Agronomy, 11(11), 2188. DOI: </w:t>
      </w:r>
      <w:hyperlink r:id="rId52" w:history="1">
        <w:r w:rsidRPr="00EE3AA9">
          <w:rPr>
            <w:rStyle w:val="ae"/>
            <w:rFonts w:cs="Noto Sans"/>
            <w:color w:val="006798"/>
            <w:sz w:val="21"/>
            <w:szCs w:val="21"/>
          </w:rPr>
          <w:t>https://doi.org/10.3390/agronomy11112188</w:t>
        </w:r>
      </w:hyperlink>
    </w:p>
    <w:bookmarkEnd w:id="1"/>
    <w:p w14:paraId="1FECF6DB" w14:textId="77777777" w:rsidR="00DE5E74" w:rsidRDefault="00DE5E74" w:rsidP="00DE5E74">
      <w:pPr>
        <w:pStyle w:val="4-"/>
        <w:numPr>
          <w:ilvl w:val="0"/>
          <w:numId w:val="0"/>
        </w:numPr>
        <w:ind w:left="440" w:hanging="440"/>
      </w:pPr>
    </w:p>
    <w:p w14:paraId="4DBDAB5E" w14:textId="77777777" w:rsidR="00DE5E74" w:rsidRDefault="00DE5E74" w:rsidP="00DE5E74">
      <w:pPr>
        <w:pStyle w:val="4-"/>
        <w:numPr>
          <w:ilvl w:val="0"/>
          <w:numId w:val="0"/>
        </w:numPr>
        <w:ind w:left="440" w:hanging="440"/>
      </w:pPr>
    </w:p>
    <w:p w14:paraId="17A5E859" w14:textId="77777777" w:rsidR="00DE5E74" w:rsidRDefault="00DE5E74" w:rsidP="00DE5E74">
      <w:pPr>
        <w:pStyle w:val="4-"/>
        <w:numPr>
          <w:ilvl w:val="0"/>
          <w:numId w:val="0"/>
        </w:numPr>
        <w:ind w:left="440" w:hanging="440"/>
      </w:pPr>
    </w:p>
    <w:p w14:paraId="75E71938" w14:textId="77777777" w:rsidR="00DE5E74" w:rsidRPr="00DE5E74" w:rsidRDefault="00DE5E74" w:rsidP="00DE5E74">
      <w:pPr>
        <w:pStyle w:val="4-"/>
        <w:numPr>
          <w:ilvl w:val="0"/>
          <w:numId w:val="0"/>
        </w:numPr>
        <w:ind w:left="440" w:hanging="440"/>
        <w:rPr>
          <w:rFonts w:ascii="SimSun" w:eastAsia="SimSun" w:hAnsi="SimSun"/>
          <w:sz w:val="36"/>
          <w:szCs w:val="36"/>
        </w:rPr>
      </w:pPr>
    </w:p>
    <w:p w14:paraId="752543E5" w14:textId="6FD414FC" w:rsidR="00DE5E74" w:rsidRPr="00DE5E74" w:rsidRDefault="00DE5E74" w:rsidP="00DE5E74">
      <w:pPr>
        <w:pStyle w:val="0-"/>
        <w:ind w:right="1000" w:firstLineChars="0" w:firstLine="0"/>
        <w:jc w:val="center"/>
        <w:rPr>
          <w:rFonts w:ascii="SimSun" w:eastAsia="SimSun" w:hAnsi="SimSun"/>
          <w:b/>
          <w:bCs/>
          <w:color w:val="FF0000"/>
          <w:sz w:val="36"/>
          <w:szCs w:val="36"/>
        </w:rPr>
      </w:pPr>
      <w:r w:rsidRPr="00DE5E74">
        <w:rPr>
          <w:rFonts w:ascii="SimSun" w:eastAsia="SimSun" w:hAnsi="SimSun" w:hint="eastAsia"/>
          <w:b/>
          <w:bCs/>
          <w:color w:val="FF0000"/>
          <w:sz w:val="36"/>
          <w:szCs w:val="36"/>
        </w:rPr>
        <w:t>需要在正文中正确插入引用</w:t>
      </w:r>
    </w:p>
    <w:p w14:paraId="32D877C2" w14:textId="5A3D1A42" w:rsidR="00E25779" w:rsidRDefault="00DE5E74" w:rsidP="00DB2BC6">
      <w:pPr>
        <w:pStyle w:val="0-"/>
        <w:ind w:right="1000" w:firstLineChars="0" w:firstLine="0"/>
        <w:rPr>
          <w:rFonts w:eastAsiaTheme="minorEastAsia"/>
        </w:rPr>
      </w:pPr>
      <w:r>
        <w:rPr>
          <w:noProof/>
        </w:rPr>
        <w:drawing>
          <wp:inline distT="0" distB="0" distL="0" distR="0" wp14:anchorId="3353C2A8" wp14:editId="7244F377">
            <wp:extent cx="5274310" cy="2877820"/>
            <wp:effectExtent l="0" t="0" r="2540" b="0"/>
            <wp:docPr id="3854012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01251" name=""/>
                    <pic:cNvPicPr/>
                  </pic:nvPicPr>
                  <pic:blipFill>
                    <a:blip r:embed="rId53"/>
                    <a:stretch>
                      <a:fillRect/>
                    </a:stretch>
                  </pic:blipFill>
                  <pic:spPr>
                    <a:xfrm>
                      <a:off x="0" y="0"/>
                      <a:ext cx="5274310" cy="2877820"/>
                    </a:xfrm>
                    <a:prstGeom prst="rect">
                      <a:avLst/>
                    </a:prstGeom>
                  </pic:spPr>
                </pic:pic>
              </a:graphicData>
            </a:graphic>
          </wp:inline>
        </w:drawing>
      </w:r>
    </w:p>
    <w:p w14:paraId="6796162B" w14:textId="535B7670" w:rsidR="00DE5E74" w:rsidRPr="00DE5E74" w:rsidRDefault="00DE5E74" w:rsidP="00DE5E74">
      <w:pPr>
        <w:pStyle w:val="0-"/>
        <w:ind w:right="1000" w:firstLineChars="0" w:firstLine="0"/>
        <w:jc w:val="center"/>
        <w:rPr>
          <w:rFonts w:ascii="SimSun" w:eastAsia="SimSun" w:hAnsi="SimSun"/>
          <w:b/>
          <w:bCs/>
          <w:color w:val="FF0000"/>
          <w:sz w:val="72"/>
          <w:szCs w:val="72"/>
        </w:rPr>
      </w:pPr>
      <w:r w:rsidRPr="00DE5E74">
        <w:rPr>
          <w:rFonts w:ascii="SimSun" w:eastAsia="SimSun" w:hAnsi="SimSun" w:hint="eastAsia"/>
          <w:b/>
          <w:bCs/>
          <w:color w:val="FF0000"/>
          <w:sz w:val="72"/>
          <w:szCs w:val="72"/>
        </w:rPr>
        <w:t>具体格式要求</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741"/>
        <w:gridCol w:w="1559"/>
        <w:gridCol w:w="1922"/>
      </w:tblGrid>
      <w:tr w:rsidR="00DE5E74" w:rsidRPr="001B6F4D" w14:paraId="4DB0BDB0" w14:textId="77777777" w:rsidTr="00887102">
        <w:tc>
          <w:tcPr>
            <w:tcW w:w="2074" w:type="dxa"/>
            <w:tcBorders>
              <w:top w:val="single" w:sz="12" w:space="0" w:color="auto"/>
              <w:bottom w:val="single" w:sz="8" w:space="0" w:color="auto"/>
            </w:tcBorders>
            <w:vAlign w:val="center"/>
          </w:tcPr>
          <w:p w14:paraId="78A067C2" w14:textId="77777777" w:rsidR="00DE5E74" w:rsidRPr="00EB3BEE" w:rsidRDefault="00DE5E74" w:rsidP="00887102">
            <w:pPr>
              <w:snapToGrid w:val="0"/>
              <w:spacing w:line="360" w:lineRule="exact"/>
              <w:jc w:val="center"/>
              <w:rPr>
                <w:rFonts w:ascii="STKaiti" w:eastAsia="STKaiti" w:hAnsi="STKaiti"/>
                <w:b/>
                <w:bCs/>
                <w:color w:val="FF0000"/>
                <w:sz w:val="36"/>
                <w:szCs w:val="36"/>
              </w:rPr>
            </w:pPr>
            <w:r w:rsidRPr="00EB3BEE">
              <w:rPr>
                <w:rFonts w:ascii="STKaiti" w:eastAsia="STKaiti" w:hAnsi="STKaiti" w:hint="eastAsia"/>
                <w:b/>
                <w:bCs/>
                <w:color w:val="FF0000"/>
                <w:sz w:val="36"/>
                <w:szCs w:val="36"/>
              </w:rPr>
              <w:t>项目</w:t>
            </w:r>
          </w:p>
        </w:tc>
        <w:tc>
          <w:tcPr>
            <w:tcW w:w="2741" w:type="dxa"/>
            <w:tcBorders>
              <w:top w:val="single" w:sz="12" w:space="0" w:color="auto"/>
              <w:bottom w:val="single" w:sz="8" w:space="0" w:color="auto"/>
            </w:tcBorders>
            <w:vAlign w:val="center"/>
          </w:tcPr>
          <w:p w14:paraId="3CB96D58" w14:textId="77777777" w:rsidR="00DE5E74" w:rsidRPr="00EB3BEE" w:rsidRDefault="00DE5E74" w:rsidP="00887102">
            <w:pPr>
              <w:snapToGrid w:val="0"/>
              <w:spacing w:line="360" w:lineRule="exact"/>
              <w:jc w:val="center"/>
              <w:rPr>
                <w:rFonts w:ascii="STKaiti" w:eastAsia="STKaiti" w:hAnsi="STKaiti"/>
                <w:b/>
                <w:bCs/>
                <w:color w:val="FF0000"/>
                <w:sz w:val="36"/>
                <w:szCs w:val="36"/>
              </w:rPr>
            </w:pPr>
            <w:r w:rsidRPr="00EB3BEE">
              <w:rPr>
                <w:rFonts w:ascii="STKaiti" w:eastAsia="STKaiti" w:hAnsi="STKaiti" w:hint="eastAsia"/>
                <w:b/>
                <w:bCs/>
                <w:color w:val="FF0000"/>
                <w:sz w:val="36"/>
                <w:szCs w:val="36"/>
              </w:rPr>
              <w:t>是否加粗斜体</w:t>
            </w:r>
          </w:p>
        </w:tc>
        <w:tc>
          <w:tcPr>
            <w:tcW w:w="1559" w:type="dxa"/>
            <w:tcBorders>
              <w:top w:val="single" w:sz="12" w:space="0" w:color="auto"/>
              <w:bottom w:val="single" w:sz="8" w:space="0" w:color="auto"/>
            </w:tcBorders>
            <w:vAlign w:val="center"/>
          </w:tcPr>
          <w:p w14:paraId="30A4AA27" w14:textId="77777777" w:rsidR="00DE5E74" w:rsidRPr="00EB3BEE" w:rsidRDefault="00DE5E74" w:rsidP="00887102">
            <w:pPr>
              <w:snapToGrid w:val="0"/>
              <w:spacing w:line="360" w:lineRule="exact"/>
              <w:jc w:val="center"/>
              <w:rPr>
                <w:rFonts w:ascii="STKaiti" w:eastAsia="STKaiti" w:hAnsi="STKaiti"/>
                <w:b/>
                <w:bCs/>
                <w:color w:val="FF0000"/>
                <w:sz w:val="36"/>
                <w:szCs w:val="36"/>
              </w:rPr>
            </w:pPr>
            <w:r w:rsidRPr="00EB3BEE">
              <w:rPr>
                <w:rFonts w:ascii="STKaiti" w:eastAsia="STKaiti" w:hAnsi="STKaiti" w:hint="eastAsia"/>
                <w:b/>
                <w:bCs/>
                <w:color w:val="FF0000"/>
                <w:sz w:val="36"/>
                <w:szCs w:val="36"/>
              </w:rPr>
              <w:t>字号</w:t>
            </w:r>
          </w:p>
        </w:tc>
        <w:tc>
          <w:tcPr>
            <w:tcW w:w="1922" w:type="dxa"/>
            <w:tcBorders>
              <w:top w:val="single" w:sz="12" w:space="0" w:color="auto"/>
              <w:bottom w:val="single" w:sz="8" w:space="0" w:color="auto"/>
            </w:tcBorders>
            <w:vAlign w:val="center"/>
          </w:tcPr>
          <w:p w14:paraId="38206433" w14:textId="77777777" w:rsidR="00DE5E74" w:rsidRPr="00EB3BEE" w:rsidRDefault="00DE5E74" w:rsidP="00887102">
            <w:pPr>
              <w:snapToGrid w:val="0"/>
              <w:spacing w:line="360" w:lineRule="exact"/>
              <w:jc w:val="center"/>
              <w:rPr>
                <w:rFonts w:ascii="STKaiti" w:eastAsia="STKaiti" w:hAnsi="STKaiti"/>
                <w:b/>
                <w:bCs/>
                <w:color w:val="FF0000"/>
                <w:sz w:val="36"/>
                <w:szCs w:val="36"/>
              </w:rPr>
            </w:pPr>
            <w:r w:rsidRPr="00EB3BEE">
              <w:rPr>
                <w:rFonts w:ascii="STKaiti" w:eastAsia="STKaiti" w:hAnsi="STKaiti" w:hint="eastAsia"/>
                <w:b/>
                <w:bCs/>
                <w:color w:val="FF0000"/>
                <w:sz w:val="36"/>
                <w:szCs w:val="36"/>
              </w:rPr>
              <w:t>行距</w:t>
            </w:r>
          </w:p>
        </w:tc>
      </w:tr>
      <w:tr w:rsidR="00DE5E74" w:rsidRPr="001B6F4D" w14:paraId="702F9BD9" w14:textId="77777777" w:rsidTr="00887102">
        <w:tc>
          <w:tcPr>
            <w:tcW w:w="2074" w:type="dxa"/>
            <w:tcBorders>
              <w:top w:val="single" w:sz="8" w:space="0" w:color="auto"/>
              <w:bottom w:val="single" w:sz="12" w:space="0" w:color="ED7D31" w:themeColor="accent2"/>
            </w:tcBorders>
            <w:vAlign w:val="center"/>
          </w:tcPr>
          <w:p w14:paraId="1069D584" w14:textId="77777777" w:rsidR="00DE5E74" w:rsidRPr="001B6F4D" w:rsidRDefault="00DE5E74" w:rsidP="00887102">
            <w:pPr>
              <w:snapToGrid w:val="0"/>
              <w:spacing w:line="360" w:lineRule="exact"/>
              <w:jc w:val="center"/>
              <w:rPr>
                <w:rFonts w:ascii="STKaiti" w:eastAsia="STKaiti" w:hAnsi="STKaiti"/>
                <w:b/>
                <w:bCs/>
                <w:sz w:val="22"/>
              </w:rPr>
            </w:pPr>
            <w:r w:rsidRPr="001B6F4D">
              <w:rPr>
                <w:rFonts w:ascii="STKaiti" w:eastAsia="STKaiti" w:hAnsi="STKaiti" w:hint="eastAsia"/>
                <w:b/>
                <w:bCs/>
                <w:sz w:val="22"/>
              </w:rPr>
              <w:t>题目</w:t>
            </w:r>
          </w:p>
        </w:tc>
        <w:tc>
          <w:tcPr>
            <w:tcW w:w="2741" w:type="dxa"/>
            <w:tcBorders>
              <w:top w:val="single" w:sz="8" w:space="0" w:color="auto"/>
              <w:bottom w:val="single" w:sz="12" w:space="0" w:color="ED7D31" w:themeColor="accent2"/>
            </w:tcBorders>
            <w:vAlign w:val="center"/>
          </w:tcPr>
          <w:p w14:paraId="4730F4DB" w14:textId="77777777" w:rsidR="00DE5E74" w:rsidRPr="001B6F4D" w:rsidRDefault="00DE5E74" w:rsidP="00887102">
            <w:pPr>
              <w:snapToGrid w:val="0"/>
              <w:spacing w:line="360" w:lineRule="exact"/>
              <w:jc w:val="center"/>
              <w:rPr>
                <w:rFonts w:ascii="STKaiti" w:eastAsia="STKaiti" w:hAnsi="STKaiti"/>
                <w:b/>
                <w:bCs/>
                <w:sz w:val="22"/>
              </w:rPr>
            </w:pPr>
            <w:r w:rsidRPr="001B6F4D">
              <w:rPr>
                <w:rFonts w:ascii="STKaiti" w:eastAsia="STKaiti" w:hAnsi="STKaiti" w:hint="eastAsia"/>
                <w:b/>
                <w:bCs/>
                <w:sz w:val="22"/>
              </w:rPr>
              <w:t>加粗，斜体</w:t>
            </w:r>
          </w:p>
        </w:tc>
        <w:tc>
          <w:tcPr>
            <w:tcW w:w="1559" w:type="dxa"/>
            <w:tcBorders>
              <w:top w:val="single" w:sz="8" w:space="0" w:color="auto"/>
              <w:bottom w:val="single" w:sz="12" w:space="0" w:color="ED7D31" w:themeColor="accent2"/>
            </w:tcBorders>
            <w:vAlign w:val="center"/>
          </w:tcPr>
          <w:p w14:paraId="3C2E4F79" w14:textId="77777777" w:rsidR="00DE5E74" w:rsidRPr="001B6F4D" w:rsidRDefault="00DE5E74" w:rsidP="00887102">
            <w:pPr>
              <w:snapToGrid w:val="0"/>
              <w:spacing w:line="360" w:lineRule="exact"/>
              <w:jc w:val="center"/>
              <w:rPr>
                <w:rFonts w:ascii="STKaiti" w:eastAsia="STKaiti" w:hAnsi="STKaiti"/>
                <w:sz w:val="22"/>
              </w:rPr>
            </w:pPr>
            <w:r w:rsidRPr="001B6F4D">
              <w:rPr>
                <w:rFonts w:ascii="STKaiti" w:eastAsia="STKaiti" w:hAnsi="STKaiti" w:hint="eastAsia"/>
                <w:sz w:val="22"/>
              </w:rPr>
              <w:t>1</w:t>
            </w:r>
            <w:r w:rsidRPr="001B6F4D">
              <w:rPr>
                <w:rFonts w:ascii="STKaiti" w:eastAsia="STKaiti" w:hAnsi="STKaiti"/>
                <w:sz w:val="22"/>
              </w:rPr>
              <w:t>6</w:t>
            </w:r>
            <w:r w:rsidRPr="001B6F4D">
              <w:rPr>
                <w:rFonts w:ascii="STKaiti" w:eastAsia="STKaiti" w:hAnsi="STKaiti" w:hint="eastAsia"/>
                <w:sz w:val="22"/>
              </w:rPr>
              <w:t>号</w:t>
            </w:r>
          </w:p>
        </w:tc>
        <w:tc>
          <w:tcPr>
            <w:tcW w:w="1922" w:type="dxa"/>
            <w:tcBorders>
              <w:top w:val="single" w:sz="8" w:space="0" w:color="auto"/>
              <w:bottom w:val="single" w:sz="12" w:space="0" w:color="ED7D31" w:themeColor="accent2"/>
            </w:tcBorders>
            <w:vAlign w:val="center"/>
          </w:tcPr>
          <w:p w14:paraId="57ABAD99" w14:textId="77777777" w:rsidR="00DE5E74" w:rsidRPr="001B6F4D" w:rsidRDefault="00DE5E74" w:rsidP="00887102">
            <w:pPr>
              <w:snapToGrid w:val="0"/>
              <w:spacing w:line="360" w:lineRule="exact"/>
              <w:jc w:val="center"/>
              <w:rPr>
                <w:rFonts w:ascii="STKaiti" w:eastAsia="STKaiti" w:hAnsi="STKaiti"/>
                <w:sz w:val="22"/>
              </w:rPr>
            </w:pPr>
            <w:r w:rsidRPr="001B6F4D">
              <w:rPr>
                <w:rFonts w:ascii="STKaiti" w:eastAsia="STKaiti" w:hAnsi="STKaiti" w:hint="eastAsia"/>
                <w:sz w:val="22"/>
              </w:rPr>
              <w:t>1</w:t>
            </w:r>
            <w:r w:rsidRPr="001B6F4D">
              <w:rPr>
                <w:rFonts w:ascii="STKaiti" w:eastAsia="STKaiti" w:hAnsi="STKaiti"/>
                <w:sz w:val="22"/>
              </w:rPr>
              <w:t>.5</w:t>
            </w:r>
            <w:r w:rsidRPr="001B6F4D">
              <w:rPr>
                <w:rFonts w:ascii="STKaiti" w:eastAsia="STKaiti" w:hAnsi="STKaiti" w:hint="eastAsia"/>
                <w:sz w:val="22"/>
              </w:rPr>
              <w:t>倍</w:t>
            </w:r>
          </w:p>
        </w:tc>
      </w:tr>
      <w:tr w:rsidR="00DE5E74" w:rsidRPr="001B6F4D" w14:paraId="59DF91CA" w14:textId="77777777" w:rsidTr="00887102">
        <w:tc>
          <w:tcPr>
            <w:tcW w:w="2074" w:type="dxa"/>
            <w:tcBorders>
              <w:top w:val="single" w:sz="12" w:space="0" w:color="ED7D31" w:themeColor="accent2"/>
              <w:bottom w:val="single" w:sz="12" w:space="0" w:color="ED7D31" w:themeColor="accent2"/>
            </w:tcBorders>
            <w:vAlign w:val="center"/>
          </w:tcPr>
          <w:p w14:paraId="6D7AC8CB" w14:textId="77777777" w:rsidR="00DE5E74" w:rsidRPr="001B6F4D" w:rsidRDefault="00DE5E74" w:rsidP="00887102">
            <w:pPr>
              <w:snapToGrid w:val="0"/>
              <w:spacing w:line="360" w:lineRule="exact"/>
              <w:jc w:val="center"/>
              <w:rPr>
                <w:rFonts w:ascii="STKaiti" w:eastAsia="STKaiti" w:hAnsi="STKaiti"/>
                <w:b/>
                <w:bCs/>
                <w:sz w:val="22"/>
              </w:rPr>
            </w:pPr>
            <w:r w:rsidRPr="001B6F4D">
              <w:rPr>
                <w:rFonts w:ascii="STKaiti" w:eastAsia="STKaiti" w:hAnsi="STKaiti" w:hint="eastAsia"/>
                <w:b/>
                <w:bCs/>
                <w:sz w:val="22"/>
              </w:rPr>
              <w:lastRenderedPageBreak/>
              <w:t>作者信息</w:t>
            </w:r>
          </w:p>
        </w:tc>
        <w:tc>
          <w:tcPr>
            <w:tcW w:w="2741" w:type="dxa"/>
            <w:tcBorders>
              <w:top w:val="single" w:sz="12" w:space="0" w:color="ED7D31" w:themeColor="accent2"/>
              <w:bottom w:val="single" w:sz="12" w:space="0" w:color="ED7D31" w:themeColor="accent2"/>
            </w:tcBorders>
            <w:vAlign w:val="center"/>
          </w:tcPr>
          <w:p w14:paraId="1A76026B" w14:textId="77777777" w:rsidR="00DE5E74" w:rsidRPr="001B6F4D" w:rsidRDefault="00DE5E74" w:rsidP="00887102">
            <w:pPr>
              <w:snapToGrid w:val="0"/>
              <w:spacing w:line="360" w:lineRule="exact"/>
              <w:jc w:val="center"/>
              <w:rPr>
                <w:rFonts w:ascii="STKaiti" w:eastAsia="STKaiti" w:hAnsi="STKaiti"/>
                <w:b/>
                <w:bCs/>
                <w:sz w:val="22"/>
              </w:rPr>
            </w:pPr>
            <w:r w:rsidRPr="001B6F4D">
              <w:rPr>
                <w:rFonts w:ascii="STKaiti" w:eastAsia="STKaiti" w:hAnsi="STKaiti" w:hint="eastAsia"/>
                <w:b/>
                <w:bCs/>
                <w:sz w:val="22"/>
              </w:rPr>
              <w:t>斜体</w:t>
            </w:r>
          </w:p>
        </w:tc>
        <w:tc>
          <w:tcPr>
            <w:tcW w:w="1559" w:type="dxa"/>
            <w:tcBorders>
              <w:top w:val="single" w:sz="12" w:space="0" w:color="ED7D31" w:themeColor="accent2"/>
              <w:bottom w:val="single" w:sz="12" w:space="0" w:color="ED7D31" w:themeColor="accent2"/>
            </w:tcBorders>
            <w:vAlign w:val="center"/>
          </w:tcPr>
          <w:p w14:paraId="3C478149" w14:textId="77777777" w:rsidR="00DE5E74" w:rsidRPr="001B6F4D" w:rsidRDefault="00DE5E74" w:rsidP="00887102">
            <w:pPr>
              <w:snapToGrid w:val="0"/>
              <w:spacing w:line="360" w:lineRule="exact"/>
              <w:jc w:val="center"/>
              <w:rPr>
                <w:rFonts w:ascii="STKaiti" w:eastAsia="STKaiti" w:hAnsi="STKaiti"/>
                <w:sz w:val="22"/>
              </w:rPr>
            </w:pPr>
            <w:r w:rsidRPr="001B6F4D">
              <w:rPr>
                <w:rFonts w:ascii="STKaiti" w:eastAsia="STKaiti" w:hAnsi="STKaiti" w:hint="eastAsia"/>
                <w:sz w:val="22"/>
              </w:rPr>
              <w:t>1</w:t>
            </w:r>
            <w:r w:rsidRPr="001B6F4D">
              <w:rPr>
                <w:rFonts w:ascii="STKaiti" w:eastAsia="STKaiti" w:hAnsi="STKaiti"/>
                <w:sz w:val="22"/>
              </w:rPr>
              <w:t>2</w:t>
            </w:r>
            <w:r w:rsidRPr="001B6F4D">
              <w:rPr>
                <w:rFonts w:ascii="STKaiti" w:eastAsia="STKaiti" w:hAnsi="STKaiti" w:hint="eastAsia"/>
                <w:sz w:val="22"/>
              </w:rPr>
              <w:t>号</w:t>
            </w:r>
          </w:p>
        </w:tc>
        <w:tc>
          <w:tcPr>
            <w:tcW w:w="1922" w:type="dxa"/>
            <w:tcBorders>
              <w:top w:val="single" w:sz="12" w:space="0" w:color="ED7D31" w:themeColor="accent2"/>
              <w:bottom w:val="single" w:sz="12" w:space="0" w:color="ED7D31" w:themeColor="accent2"/>
            </w:tcBorders>
            <w:vAlign w:val="center"/>
          </w:tcPr>
          <w:p w14:paraId="1E37B320" w14:textId="77777777" w:rsidR="00DE5E74" w:rsidRPr="001B6F4D" w:rsidRDefault="00DE5E74" w:rsidP="00887102">
            <w:pPr>
              <w:snapToGrid w:val="0"/>
              <w:spacing w:line="360" w:lineRule="exact"/>
              <w:jc w:val="center"/>
              <w:rPr>
                <w:rFonts w:ascii="STKaiti" w:eastAsia="STKaiti" w:hAnsi="STKaiti"/>
                <w:sz w:val="22"/>
              </w:rPr>
            </w:pPr>
            <w:r w:rsidRPr="001B6F4D">
              <w:rPr>
                <w:rFonts w:ascii="STKaiti" w:eastAsia="STKaiti" w:hAnsi="STKaiti" w:hint="eastAsia"/>
                <w:sz w:val="22"/>
              </w:rPr>
              <w:t>1</w:t>
            </w:r>
            <w:r w:rsidRPr="001B6F4D">
              <w:rPr>
                <w:rFonts w:ascii="STKaiti" w:eastAsia="STKaiti" w:hAnsi="STKaiti"/>
                <w:sz w:val="22"/>
              </w:rPr>
              <w:t>.5</w:t>
            </w:r>
            <w:r w:rsidRPr="001B6F4D">
              <w:rPr>
                <w:rFonts w:ascii="STKaiti" w:eastAsia="STKaiti" w:hAnsi="STKaiti" w:hint="eastAsia"/>
                <w:sz w:val="22"/>
              </w:rPr>
              <w:t>倍行距</w:t>
            </w:r>
          </w:p>
        </w:tc>
      </w:tr>
      <w:tr w:rsidR="00DE5E74" w:rsidRPr="001B6F4D" w14:paraId="770FA914" w14:textId="77777777" w:rsidTr="00887102">
        <w:tc>
          <w:tcPr>
            <w:tcW w:w="2074" w:type="dxa"/>
            <w:tcBorders>
              <w:top w:val="single" w:sz="12" w:space="0" w:color="ED7D31" w:themeColor="accent2"/>
              <w:bottom w:val="single" w:sz="12" w:space="0" w:color="ED7D31" w:themeColor="accent2"/>
            </w:tcBorders>
            <w:vAlign w:val="center"/>
          </w:tcPr>
          <w:p w14:paraId="70E8D0F1" w14:textId="77777777" w:rsidR="00DE5E74" w:rsidRPr="001B6F4D" w:rsidRDefault="00DE5E74" w:rsidP="00887102">
            <w:pPr>
              <w:snapToGrid w:val="0"/>
              <w:spacing w:line="360" w:lineRule="exact"/>
              <w:jc w:val="center"/>
              <w:rPr>
                <w:rFonts w:ascii="STKaiti" w:eastAsia="STKaiti" w:hAnsi="STKaiti"/>
                <w:b/>
                <w:bCs/>
                <w:sz w:val="22"/>
              </w:rPr>
            </w:pPr>
            <w:r w:rsidRPr="001B6F4D">
              <w:rPr>
                <w:rFonts w:ascii="STKaiti" w:eastAsia="STKaiti" w:hAnsi="STKaiti" w:hint="eastAsia"/>
                <w:b/>
                <w:bCs/>
                <w:sz w:val="22"/>
              </w:rPr>
              <w:t>1级标题</w:t>
            </w:r>
          </w:p>
        </w:tc>
        <w:tc>
          <w:tcPr>
            <w:tcW w:w="2741" w:type="dxa"/>
            <w:tcBorders>
              <w:top w:val="single" w:sz="12" w:space="0" w:color="ED7D31" w:themeColor="accent2"/>
              <w:bottom w:val="single" w:sz="12" w:space="0" w:color="ED7D31" w:themeColor="accent2"/>
            </w:tcBorders>
            <w:vAlign w:val="center"/>
          </w:tcPr>
          <w:p w14:paraId="2EA4903C" w14:textId="77777777" w:rsidR="00DE5E74" w:rsidRPr="001B6F4D" w:rsidRDefault="00DE5E74" w:rsidP="00887102">
            <w:pPr>
              <w:snapToGrid w:val="0"/>
              <w:spacing w:line="360" w:lineRule="exact"/>
              <w:jc w:val="center"/>
              <w:rPr>
                <w:rFonts w:ascii="STKaiti" w:eastAsia="STKaiti" w:hAnsi="STKaiti"/>
                <w:b/>
                <w:bCs/>
                <w:sz w:val="22"/>
              </w:rPr>
            </w:pPr>
            <w:r w:rsidRPr="001B6F4D">
              <w:rPr>
                <w:rFonts w:ascii="STKaiti" w:eastAsia="STKaiti" w:hAnsi="STKaiti" w:hint="eastAsia"/>
                <w:b/>
                <w:bCs/>
                <w:sz w:val="22"/>
              </w:rPr>
              <w:t>加粗，全部大写</w:t>
            </w:r>
          </w:p>
        </w:tc>
        <w:tc>
          <w:tcPr>
            <w:tcW w:w="1559" w:type="dxa"/>
            <w:tcBorders>
              <w:top w:val="single" w:sz="12" w:space="0" w:color="ED7D31" w:themeColor="accent2"/>
              <w:bottom w:val="single" w:sz="12" w:space="0" w:color="ED7D31" w:themeColor="accent2"/>
            </w:tcBorders>
            <w:vAlign w:val="center"/>
          </w:tcPr>
          <w:p w14:paraId="7A3E09D0" w14:textId="77777777" w:rsidR="00DE5E74" w:rsidRPr="001B6F4D" w:rsidRDefault="00DE5E74" w:rsidP="00887102">
            <w:pPr>
              <w:snapToGrid w:val="0"/>
              <w:spacing w:line="360" w:lineRule="exact"/>
              <w:jc w:val="center"/>
              <w:rPr>
                <w:rFonts w:ascii="STKaiti" w:eastAsia="STKaiti" w:hAnsi="STKaiti"/>
                <w:b/>
                <w:bCs/>
                <w:sz w:val="22"/>
              </w:rPr>
            </w:pPr>
            <w:r w:rsidRPr="001B6F4D">
              <w:rPr>
                <w:rFonts w:ascii="STKaiti" w:eastAsia="STKaiti" w:hAnsi="STKaiti" w:hint="eastAsia"/>
                <w:sz w:val="22"/>
              </w:rPr>
              <w:t>1</w:t>
            </w:r>
            <w:r w:rsidRPr="001B6F4D">
              <w:rPr>
                <w:rFonts w:ascii="STKaiti" w:eastAsia="STKaiti" w:hAnsi="STKaiti"/>
                <w:sz w:val="22"/>
              </w:rPr>
              <w:t>1</w:t>
            </w:r>
            <w:r w:rsidRPr="001B6F4D">
              <w:rPr>
                <w:rFonts w:ascii="STKaiti" w:eastAsia="STKaiti" w:hAnsi="STKaiti" w:hint="eastAsia"/>
                <w:sz w:val="22"/>
              </w:rPr>
              <w:t>号</w:t>
            </w:r>
          </w:p>
        </w:tc>
        <w:tc>
          <w:tcPr>
            <w:tcW w:w="1922" w:type="dxa"/>
            <w:tcBorders>
              <w:top w:val="single" w:sz="12" w:space="0" w:color="ED7D31" w:themeColor="accent2"/>
              <w:bottom w:val="single" w:sz="12" w:space="0" w:color="ED7D31" w:themeColor="accent2"/>
            </w:tcBorders>
            <w:vAlign w:val="center"/>
          </w:tcPr>
          <w:p w14:paraId="390B5D5C" w14:textId="77777777" w:rsidR="00DE5E74" w:rsidRPr="001B6F4D" w:rsidRDefault="00DE5E74" w:rsidP="00887102">
            <w:pPr>
              <w:snapToGrid w:val="0"/>
              <w:spacing w:line="360" w:lineRule="exact"/>
              <w:jc w:val="center"/>
              <w:rPr>
                <w:rFonts w:ascii="STKaiti" w:eastAsia="STKaiti" w:hAnsi="STKaiti"/>
                <w:sz w:val="22"/>
              </w:rPr>
            </w:pPr>
            <w:proofErr w:type="gramStart"/>
            <w:r w:rsidRPr="001B6F4D">
              <w:rPr>
                <w:rFonts w:ascii="STKaiti" w:eastAsia="STKaiti" w:hAnsi="STKaiti" w:hint="eastAsia"/>
                <w:sz w:val="22"/>
              </w:rPr>
              <w:t>段前</w:t>
            </w:r>
            <w:proofErr w:type="gramEnd"/>
            <w:r w:rsidRPr="001B6F4D">
              <w:rPr>
                <w:rFonts w:ascii="STKaiti" w:eastAsia="STKaiti" w:hAnsi="STKaiti" w:hint="eastAsia"/>
                <w:sz w:val="22"/>
              </w:rPr>
              <w:t>1</w:t>
            </w:r>
            <w:r w:rsidRPr="001B6F4D">
              <w:rPr>
                <w:rFonts w:ascii="STKaiti" w:eastAsia="STKaiti" w:hAnsi="STKaiti"/>
                <w:sz w:val="22"/>
              </w:rPr>
              <w:t>.5</w:t>
            </w:r>
            <w:r w:rsidRPr="001B6F4D">
              <w:rPr>
                <w:rFonts w:ascii="STKaiti" w:eastAsia="STKaiti" w:hAnsi="STKaiti" w:hint="eastAsia"/>
                <w:sz w:val="22"/>
              </w:rPr>
              <w:t>倍</w:t>
            </w:r>
          </w:p>
          <w:p w14:paraId="04096260" w14:textId="77777777" w:rsidR="00DE5E74" w:rsidRPr="001B6F4D" w:rsidRDefault="00DE5E74" w:rsidP="00887102">
            <w:pPr>
              <w:snapToGrid w:val="0"/>
              <w:spacing w:line="360" w:lineRule="exact"/>
              <w:jc w:val="center"/>
              <w:rPr>
                <w:rFonts w:ascii="STKaiti" w:eastAsia="STKaiti" w:hAnsi="STKaiti"/>
                <w:sz w:val="22"/>
              </w:rPr>
            </w:pPr>
            <w:r w:rsidRPr="001B6F4D">
              <w:rPr>
                <w:rFonts w:ascii="STKaiti" w:eastAsia="STKaiti" w:hAnsi="STKaiti" w:hint="eastAsia"/>
                <w:sz w:val="22"/>
              </w:rPr>
              <w:t>段后0</w:t>
            </w:r>
            <w:r w:rsidRPr="001B6F4D">
              <w:rPr>
                <w:rFonts w:ascii="STKaiti" w:eastAsia="STKaiti" w:hAnsi="STKaiti"/>
                <w:sz w:val="22"/>
              </w:rPr>
              <w:t>.5</w:t>
            </w:r>
            <w:r w:rsidRPr="001B6F4D">
              <w:rPr>
                <w:rFonts w:ascii="STKaiti" w:eastAsia="STKaiti" w:hAnsi="STKaiti" w:hint="eastAsia"/>
                <w:sz w:val="22"/>
              </w:rPr>
              <w:t>倍</w:t>
            </w:r>
          </w:p>
        </w:tc>
      </w:tr>
      <w:tr w:rsidR="00DE5E74" w:rsidRPr="001B6F4D" w14:paraId="462A696C" w14:textId="77777777" w:rsidTr="00887102">
        <w:tc>
          <w:tcPr>
            <w:tcW w:w="2074" w:type="dxa"/>
            <w:tcBorders>
              <w:top w:val="single" w:sz="12" w:space="0" w:color="ED7D31" w:themeColor="accent2"/>
              <w:bottom w:val="single" w:sz="12" w:space="0" w:color="ED7D31" w:themeColor="accent2"/>
            </w:tcBorders>
            <w:vAlign w:val="center"/>
          </w:tcPr>
          <w:p w14:paraId="2ED66AEA" w14:textId="77777777" w:rsidR="00DE5E74" w:rsidRPr="001B6F4D" w:rsidRDefault="00DE5E74" w:rsidP="00887102">
            <w:pPr>
              <w:snapToGrid w:val="0"/>
              <w:spacing w:line="360" w:lineRule="exact"/>
              <w:jc w:val="center"/>
              <w:rPr>
                <w:rFonts w:ascii="STKaiti" w:eastAsia="STKaiti" w:hAnsi="STKaiti"/>
                <w:b/>
                <w:bCs/>
                <w:sz w:val="22"/>
              </w:rPr>
            </w:pPr>
            <w:r w:rsidRPr="001B6F4D">
              <w:rPr>
                <w:rFonts w:ascii="STKaiti" w:eastAsia="STKaiti" w:hAnsi="STKaiti"/>
                <w:b/>
                <w:bCs/>
                <w:sz w:val="22"/>
              </w:rPr>
              <w:t>2</w:t>
            </w:r>
            <w:r w:rsidRPr="001B6F4D">
              <w:rPr>
                <w:rFonts w:ascii="STKaiti" w:eastAsia="STKaiti" w:hAnsi="STKaiti" w:hint="eastAsia"/>
                <w:b/>
                <w:bCs/>
                <w:sz w:val="22"/>
              </w:rPr>
              <w:t>级标题</w:t>
            </w:r>
          </w:p>
        </w:tc>
        <w:tc>
          <w:tcPr>
            <w:tcW w:w="2741" w:type="dxa"/>
            <w:tcBorders>
              <w:top w:val="single" w:sz="12" w:space="0" w:color="ED7D31" w:themeColor="accent2"/>
              <w:bottom w:val="single" w:sz="12" w:space="0" w:color="ED7D31" w:themeColor="accent2"/>
            </w:tcBorders>
            <w:vAlign w:val="center"/>
          </w:tcPr>
          <w:p w14:paraId="72D05637" w14:textId="77777777" w:rsidR="00DE5E74" w:rsidRPr="001B6F4D" w:rsidRDefault="00DE5E74" w:rsidP="00887102">
            <w:pPr>
              <w:snapToGrid w:val="0"/>
              <w:spacing w:line="360" w:lineRule="exact"/>
              <w:jc w:val="center"/>
              <w:rPr>
                <w:rFonts w:ascii="STKaiti" w:eastAsia="STKaiti" w:hAnsi="STKaiti"/>
                <w:b/>
                <w:bCs/>
                <w:sz w:val="22"/>
              </w:rPr>
            </w:pPr>
            <w:r w:rsidRPr="001B6F4D">
              <w:rPr>
                <w:rFonts w:ascii="STKaiti" w:eastAsia="STKaiti" w:hAnsi="STKaiti" w:hint="eastAsia"/>
                <w:b/>
                <w:bCs/>
                <w:sz w:val="22"/>
              </w:rPr>
              <w:t>加粗，斜体</w:t>
            </w:r>
          </w:p>
        </w:tc>
        <w:tc>
          <w:tcPr>
            <w:tcW w:w="1559" w:type="dxa"/>
            <w:tcBorders>
              <w:top w:val="single" w:sz="12" w:space="0" w:color="ED7D31" w:themeColor="accent2"/>
              <w:bottom w:val="single" w:sz="12" w:space="0" w:color="ED7D31" w:themeColor="accent2"/>
            </w:tcBorders>
            <w:vAlign w:val="center"/>
          </w:tcPr>
          <w:p w14:paraId="3D887990" w14:textId="77777777" w:rsidR="00DE5E74" w:rsidRPr="001B6F4D" w:rsidRDefault="00DE5E74" w:rsidP="00887102">
            <w:pPr>
              <w:snapToGrid w:val="0"/>
              <w:spacing w:line="360" w:lineRule="exact"/>
              <w:jc w:val="center"/>
              <w:rPr>
                <w:rFonts w:ascii="STKaiti" w:eastAsia="STKaiti" w:hAnsi="STKaiti"/>
                <w:b/>
                <w:bCs/>
                <w:sz w:val="22"/>
              </w:rPr>
            </w:pPr>
            <w:r w:rsidRPr="001B6F4D">
              <w:rPr>
                <w:rFonts w:ascii="STKaiti" w:eastAsia="STKaiti" w:hAnsi="STKaiti" w:hint="eastAsia"/>
                <w:sz w:val="22"/>
              </w:rPr>
              <w:t>1</w:t>
            </w:r>
            <w:r w:rsidRPr="001B6F4D">
              <w:rPr>
                <w:rFonts w:ascii="STKaiti" w:eastAsia="STKaiti" w:hAnsi="STKaiti"/>
                <w:sz w:val="22"/>
              </w:rPr>
              <w:t>1</w:t>
            </w:r>
            <w:r w:rsidRPr="001B6F4D">
              <w:rPr>
                <w:rFonts w:ascii="STKaiti" w:eastAsia="STKaiti" w:hAnsi="STKaiti" w:hint="eastAsia"/>
                <w:sz w:val="22"/>
              </w:rPr>
              <w:t>号</w:t>
            </w:r>
          </w:p>
        </w:tc>
        <w:tc>
          <w:tcPr>
            <w:tcW w:w="1922" w:type="dxa"/>
            <w:tcBorders>
              <w:top w:val="single" w:sz="12" w:space="0" w:color="ED7D31" w:themeColor="accent2"/>
              <w:bottom w:val="single" w:sz="12" w:space="0" w:color="ED7D31" w:themeColor="accent2"/>
            </w:tcBorders>
            <w:vAlign w:val="center"/>
          </w:tcPr>
          <w:p w14:paraId="37AC4D46" w14:textId="77777777" w:rsidR="00DE5E74" w:rsidRPr="001B6F4D" w:rsidRDefault="00DE5E74" w:rsidP="00887102">
            <w:pPr>
              <w:snapToGrid w:val="0"/>
              <w:spacing w:line="360" w:lineRule="exact"/>
              <w:jc w:val="center"/>
              <w:rPr>
                <w:rFonts w:ascii="STKaiti" w:eastAsia="STKaiti" w:hAnsi="STKaiti"/>
                <w:sz w:val="22"/>
              </w:rPr>
            </w:pPr>
            <w:proofErr w:type="gramStart"/>
            <w:r w:rsidRPr="001B6F4D">
              <w:rPr>
                <w:rFonts w:ascii="STKaiti" w:eastAsia="STKaiti" w:hAnsi="STKaiti" w:hint="eastAsia"/>
                <w:sz w:val="22"/>
              </w:rPr>
              <w:t>段前1倍</w:t>
            </w:r>
            <w:proofErr w:type="gramEnd"/>
          </w:p>
          <w:p w14:paraId="681D469A" w14:textId="77777777" w:rsidR="00DE5E74" w:rsidRPr="001B6F4D" w:rsidRDefault="00DE5E74" w:rsidP="00887102">
            <w:pPr>
              <w:snapToGrid w:val="0"/>
              <w:spacing w:line="360" w:lineRule="exact"/>
              <w:jc w:val="center"/>
              <w:rPr>
                <w:rFonts w:ascii="STKaiti" w:eastAsia="STKaiti" w:hAnsi="STKaiti"/>
                <w:sz w:val="22"/>
              </w:rPr>
            </w:pPr>
            <w:r w:rsidRPr="001B6F4D">
              <w:rPr>
                <w:rFonts w:ascii="STKaiti" w:eastAsia="STKaiti" w:hAnsi="STKaiti" w:hint="eastAsia"/>
                <w:sz w:val="22"/>
              </w:rPr>
              <w:t>段后0</w:t>
            </w:r>
            <w:r w:rsidRPr="001B6F4D">
              <w:rPr>
                <w:rFonts w:ascii="STKaiti" w:eastAsia="STKaiti" w:hAnsi="STKaiti"/>
                <w:sz w:val="22"/>
              </w:rPr>
              <w:t>.5</w:t>
            </w:r>
            <w:r w:rsidRPr="001B6F4D">
              <w:rPr>
                <w:rFonts w:ascii="STKaiti" w:eastAsia="STKaiti" w:hAnsi="STKaiti" w:hint="eastAsia"/>
                <w:sz w:val="22"/>
              </w:rPr>
              <w:t>倍</w:t>
            </w:r>
          </w:p>
        </w:tc>
      </w:tr>
      <w:tr w:rsidR="00DE5E74" w:rsidRPr="001B6F4D" w14:paraId="524C2686" w14:textId="77777777" w:rsidTr="00887102">
        <w:tc>
          <w:tcPr>
            <w:tcW w:w="2074" w:type="dxa"/>
            <w:tcBorders>
              <w:top w:val="single" w:sz="12" w:space="0" w:color="ED7D31" w:themeColor="accent2"/>
              <w:bottom w:val="single" w:sz="12" w:space="0" w:color="ED7D31" w:themeColor="accent2"/>
            </w:tcBorders>
            <w:vAlign w:val="center"/>
          </w:tcPr>
          <w:p w14:paraId="641B2827" w14:textId="77777777" w:rsidR="00DE5E74" w:rsidRPr="001B6F4D" w:rsidRDefault="00DE5E74" w:rsidP="00887102">
            <w:pPr>
              <w:snapToGrid w:val="0"/>
              <w:spacing w:line="360" w:lineRule="exact"/>
              <w:jc w:val="center"/>
              <w:rPr>
                <w:rFonts w:ascii="STKaiti" w:eastAsia="STKaiti" w:hAnsi="STKaiti"/>
                <w:b/>
                <w:bCs/>
                <w:sz w:val="22"/>
              </w:rPr>
            </w:pPr>
            <w:r w:rsidRPr="001B6F4D">
              <w:rPr>
                <w:rFonts w:ascii="STKaiti" w:eastAsia="STKaiti" w:hAnsi="STKaiti" w:hint="eastAsia"/>
                <w:b/>
                <w:bCs/>
                <w:sz w:val="22"/>
              </w:rPr>
              <w:t>3级标题</w:t>
            </w:r>
          </w:p>
        </w:tc>
        <w:tc>
          <w:tcPr>
            <w:tcW w:w="2741" w:type="dxa"/>
            <w:tcBorders>
              <w:top w:val="single" w:sz="12" w:space="0" w:color="ED7D31" w:themeColor="accent2"/>
              <w:bottom w:val="single" w:sz="12" w:space="0" w:color="ED7D31" w:themeColor="accent2"/>
            </w:tcBorders>
            <w:vAlign w:val="center"/>
          </w:tcPr>
          <w:p w14:paraId="00E04ACC" w14:textId="77777777" w:rsidR="00DE5E74" w:rsidRPr="001B6F4D" w:rsidRDefault="00DE5E74" w:rsidP="00887102">
            <w:pPr>
              <w:snapToGrid w:val="0"/>
              <w:spacing w:line="360" w:lineRule="exact"/>
              <w:jc w:val="center"/>
              <w:rPr>
                <w:rFonts w:ascii="STKaiti" w:eastAsia="STKaiti" w:hAnsi="STKaiti"/>
                <w:b/>
                <w:bCs/>
                <w:sz w:val="22"/>
              </w:rPr>
            </w:pPr>
            <w:r w:rsidRPr="001B6F4D">
              <w:rPr>
                <w:rFonts w:ascii="STKaiti" w:eastAsia="STKaiti" w:hAnsi="STKaiti" w:hint="eastAsia"/>
                <w:b/>
                <w:bCs/>
                <w:sz w:val="22"/>
              </w:rPr>
              <w:t>加粗</w:t>
            </w:r>
          </w:p>
        </w:tc>
        <w:tc>
          <w:tcPr>
            <w:tcW w:w="1559" w:type="dxa"/>
            <w:tcBorders>
              <w:top w:val="single" w:sz="12" w:space="0" w:color="ED7D31" w:themeColor="accent2"/>
              <w:bottom w:val="single" w:sz="12" w:space="0" w:color="ED7D31" w:themeColor="accent2"/>
            </w:tcBorders>
            <w:vAlign w:val="center"/>
          </w:tcPr>
          <w:p w14:paraId="37A2136E" w14:textId="77777777" w:rsidR="00DE5E74" w:rsidRPr="001B6F4D" w:rsidRDefault="00DE5E74" w:rsidP="00887102">
            <w:pPr>
              <w:snapToGrid w:val="0"/>
              <w:spacing w:line="360" w:lineRule="exact"/>
              <w:jc w:val="center"/>
              <w:rPr>
                <w:rFonts w:ascii="STKaiti" w:eastAsia="STKaiti" w:hAnsi="STKaiti"/>
                <w:sz w:val="22"/>
              </w:rPr>
            </w:pPr>
            <w:r w:rsidRPr="001B6F4D">
              <w:rPr>
                <w:rFonts w:ascii="STKaiti" w:eastAsia="STKaiti" w:hAnsi="STKaiti" w:hint="eastAsia"/>
                <w:sz w:val="22"/>
              </w:rPr>
              <w:t>1</w:t>
            </w:r>
            <w:r w:rsidRPr="001B6F4D">
              <w:rPr>
                <w:rFonts w:ascii="STKaiti" w:eastAsia="STKaiti" w:hAnsi="STKaiti"/>
                <w:sz w:val="22"/>
              </w:rPr>
              <w:t>1</w:t>
            </w:r>
            <w:r w:rsidRPr="001B6F4D">
              <w:rPr>
                <w:rFonts w:ascii="STKaiti" w:eastAsia="STKaiti" w:hAnsi="STKaiti" w:hint="eastAsia"/>
                <w:sz w:val="22"/>
              </w:rPr>
              <w:t>号</w:t>
            </w:r>
          </w:p>
        </w:tc>
        <w:tc>
          <w:tcPr>
            <w:tcW w:w="1922" w:type="dxa"/>
            <w:tcBorders>
              <w:top w:val="single" w:sz="12" w:space="0" w:color="ED7D31" w:themeColor="accent2"/>
              <w:bottom w:val="single" w:sz="12" w:space="0" w:color="ED7D31" w:themeColor="accent2"/>
            </w:tcBorders>
            <w:vAlign w:val="center"/>
          </w:tcPr>
          <w:p w14:paraId="5FD039F4" w14:textId="77777777" w:rsidR="00DE5E74" w:rsidRPr="001B6F4D" w:rsidRDefault="00DE5E74" w:rsidP="00887102">
            <w:pPr>
              <w:snapToGrid w:val="0"/>
              <w:spacing w:line="360" w:lineRule="exact"/>
              <w:jc w:val="center"/>
              <w:rPr>
                <w:rFonts w:ascii="STKaiti" w:eastAsia="STKaiti" w:hAnsi="STKaiti"/>
                <w:sz w:val="22"/>
              </w:rPr>
            </w:pPr>
            <w:r w:rsidRPr="001B6F4D">
              <w:rPr>
                <w:rFonts w:ascii="STKaiti" w:eastAsia="STKaiti" w:hAnsi="STKaiti" w:hint="eastAsia"/>
                <w:sz w:val="22"/>
              </w:rPr>
              <w:t>段后0</w:t>
            </w:r>
            <w:r w:rsidRPr="001B6F4D">
              <w:rPr>
                <w:rFonts w:ascii="STKaiti" w:eastAsia="STKaiti" w:hAnsi="STKaiti"/>
                <w:sz w:val="22"/>
              </w:rPr>
              <w:t>.5</w:t>
            </w:r>
            <w:r w:rsidRPr="001B6F4D">
              <w:rPr>
                <w:rFonts w:ascii="STKaiti" w:eastAsia="STKaiti" w:hAnsi="STKaiti" w:hint="eastAsia"/>
                <w:sz w:val="22"/>
              </w:rPr>
              <w:t>倍</w:t>
            </w:r>
          </w:p>
        </w:tc>
      </w:tr>
      <w:tr w:rsidR="00DE5E74" w:rsidRPr="001B6F4D" w14:paraId="2B19FF15" w14:textId="77777777" w:rsidTr="00887102">
        <w:tc>
          <w:tcPr>
            <w:tcW w:w="2074" w:type="dxa"/>
            <w:tcBorders>
              <w:top w:val="single" w:sz="12" w:space="0" w:color="ED7D31" w:themeColor="accent2"/>
              <w:bottom w:val="single" w:sz="12" w:space="0" w:color="ED7D31" w:themeColor="accent2"/>
            </w:tcBorders>
            <w:vAlign w:val="center"/>
          </w:tcPr>
          <w:p w14:paraId="4E6EB733" w14:textId="77777777" w:rsidR="00DE5E74" w:rsidRPr="001B6F4D" w:rsidRDefault="00DE5E74" w:rsidP="00887102">
            <w:pPr>
              <w:snapToGrid w:val="0"/>
              <w:spacing w:line="360" w:lineRule="exact"/>
              <w:jc w:val="center"/>
              <w:rPr>
                <w:rFonts w:ascii="STKaiti" w:eastAsia="STKaiti" w:hAnsi="STKaiti"/>
                <w:b/>
                <w:bCs/>
                <w:sz w:val="22"/>
              </w:rPr>
            </w:pPr>
            <w:r w:rsidRPr="001B6F4D">
              <w:rPr>
                <w:rFonts w:ascii="STKaiti" w:eastAsia="STKaiti" w:hAnsi="STKaiti" w:hint="eastAsia"/>
                <w:b/>
                <w:bCs/>
                <w:sz w:val="22"/>
              </w:rPr>
              <w:t>正文</w:t>
            </w:r>
          </w:p>
        </w:tc>
        <w:tc>
          <w:tcPr>
            <w:tcW w:w="2741" w:type="dxa"/>
            <w:tcBorders>
              <w:top w:val="single" w:sz="12" w:space="0" w:color="ED7D31" w:themeColor="accent2"/>
              <w:bottom w:val="single" w:sz="12" w:space="0" w:color="ED7D31" w:themeColor="accent2"/>
            </w:tcBorders>
            <w:vAlign w:val="center"/>
          </w:tcPr>
          <w:p w14:paraId="0876F52D" w14:textId="77777777" w:rsidR="00DE5E74" w:rsidRPr="001B6F4D" w:rsidRDefault="00DE5E74" w:rsidP="00887102">
            <w:pPr>
              <w:snapToGrid w:val="0"/>
              <w:spacing w:line="360" w:lineRule="exact"/>
              <w:jc w:val="center"/>
              <w:rPr>
                <w:rFonts w:ascii="STKaiti" w:eastAsia="STKaiti" w:hAnsi="STKaiti"/>
                <w:b/>
                <w:bCs/>
                <w:sz w:val="22"/>
              </w:rPr>
            </w:pPr>
          </w:p>
        </w:tc>
        <w:tc>
          <w:tcPr>
            <w:tcW w:w="1559" w:type="dxa"/>
            <w:tcBorders>
              <w:top w:val="single" w:sz="12" w:space="0" w:color="ED7D31" w:themeColor="accent2"/>
              <w:bottom w:val="single" w:sz="12" w:space="0" w:color="ED7D31" w:themeColor="accent2"/>
            </w:tcBorders>
            <w:vAlign w:val="center"/>
          </w:tcPr>
          <w:p w14:paraId="56A86410" w14:textId="77777777" w:rsidR="00DE5E74" w:rsidRPr="001B6F4D" w:rsidRDefault="00DE5E74" w:rsidP="00887102">
            <w:pPr>
              <w:snapToGrid w:val="0"/>
              <w:spacing w:line="360" w:lineRule="exact"/>
              <w:jc w:val="center"/>
              <w:rPr>
                <w:rFonts w:ascii="STKaiti" w:eastAsia="STKaiti" w:hAnsi="STKaiti"/>
                <w:b/>
                <w:bCs/>
                <w:sz w:val="22"/>
              </w:rPr>
            </w:pPr>
            <w:r w:rsidRPr="001B6F4D">
              <w:rPr>
                <w:rFonts w:ascii="STKaiti" w:eastAsia="STKaiti" w:hAnsi="STKaiti" w:hint="eastAsia"/>
                <w:sz w:val="22"/>
              </w:rPr>
              <w:t>1</w:t>
            </w:r>
            <w:r w:rsidRPr="001B6F4D">
              <w:rPr>
                <w:rFonts w:ascii="STKaiti" w:eastAsia="STKaiti" w:hAnsi="STKaiti"/>
                <w:sz w:val="22"/>
              </w:rPr>
              <w:t>0</w:t>
            </w:r>
            <w:r w:rsidRPr="001B6F4D">
              <w:rPr>
                <w:rFonts w:ascii="STKaiti" w:eastAsia="STKaiti" w:hAnsi="STKaiti" w:hint="eastAsia"/>
                <w:sz w:val="22"/>
              </w:rPr>
              <w:t>号</w:t>
            </w:r>
          </w:p>
        </w:tc>
        <w:tc>
          <w:tcPr>
            <w:tcW w:w="1922" w:type="dxa"/>
            <w:tcBorders>
              <w:top w:val="single" w:sz="12" w:space="0" w:color="ED7D31" w:themeColor="accent2"/>
              <w:bottom w:val="single" w:sz="12" w:space="0" w:color="ED7D31" w:themeColor="accent2"/>
            </w:tcBorders>
            <w:vAlign w:val="center"/>
          </w:tcPr>
          <w:p w14:paraId="151393CE" w14:textId="77777777" w:rsidR="00DE5E74" w:rsidRPr="001B6F4D" w:rsidRDefault="00DE5E74" w:rsidP="00887102">
            <w:pPr>
              <w:snapToGrid w:val="0"/>
              <w:spacing w:line="360" w:lineRule="exact"/>
              <w:jc w:val="center"/>
              <w:rPr>
                <w:rFonts w:ascii="STKaiti" w:eastAsia="STKaiti" w:hAnsi="STKaiti"/>
                <w:sz w:val="22"/>
              </w:rPr>
            </w:pPr>
            <w:r w:rsidRPr="001B6F4D">
              <w:rPr>
                <w:rFonts w:ascii="STKaiti" w:eastAsia="STKaiti" w:hAnsi="STKaiti" w:hint="eastAsia"/>
                <w:sz w:val="22"/>
              </w:rPr>
              <w:t>1</w:t>
            </w:r>
            <w:r w:rsidRPr="001B6F4D">
              <w:rPr>
                <w:rFonts w:ascii="STKaiti" w:eastAsia="STKaiti" w:hAnsi="STKaiti"/>
                <w:sz w:val="22"/>
              </w:rPr>
              <w:t>6</w:t>
            </w:r>
            <w:r w:rsidRPr="001B6F4D">
              <w:rPr>
                <w:rFonts w:ascii="STKaiti" w:eastAsia="STKaiti" w:hAnsi="STKaiti" w:hint="eastAsia"/>
                <w:sz w:val="22"/>
              </w:rPr>
              <w:t>磅</w:t>
            </w:r>
          </w:p>
        </w:tc>
      </w:tr>
      <w:tr w:rsidR="00DE5E74" w:rsidRPr="001B6F4D" w14:paraId="47BB2CF3" w14:textId="77777777" w:rsidTr="00887102">
        <w:tc>
          <w:tcPr>
            <w:tcW w:w="2074" w:type="dxa"/>
            <w:tcBorders>
              <w:top w:val="single" w:sz="12" w:space="0" w:color="ED7D31" w:themeColor="accent2"/>
              <w:bottom w:val="single" w:sz="12" w:space="0" w:color="ED7D31" w:themeColor="accent2"/>
            </w:tcBorders>
            <w:vAlign w:val="center"/>
          </w:tcPr>
          <w:p w14:paraId="1F5B99C7" w14:textId="77777777" w:rsidR="00DE5E74" w:rsidRPr="001B6F4D" w:rsidRDefault="00DE5E74" w:rsidP="00887102">
            <w:pPr>
              <w:snapToGrid w:val="0"/>
              <w:spacing w:line="360" w:lineRule="exact"/>
              <w:jc w:val="center"/>
              <w:rPr>
                <w:rFonts w:ascii="STKaiti" w:eastAsia="STKaiti" w:hAnsi="STKaiti"/>
                <w:b/>
                <w:bCs/>
                <w:sz w:val="22"/>
              </w:rPr>
            </w:pPr>
            <w:bookmarkStart w:id="2" w:name="_Hlk152139298"/>
            <w:r w:rsidRPr="001B6F4D">
              <w:rPr>
                <w:rFonts w:ascii="STKaiti" w:eastAsia="STKaiti" w:hAnsi="STKaiti" w:hint="eastAsia"/>
                <w:b/>
                <w:bCs/>
                <w:sz w:val="22"/>
              </w:rPr>
              <w:t>表</w:t>
            </w:r>
          </w:p>
        </w:tc>
        <w:tc>
          <w:tcPr>
            <w:tcW w:w="2741" w:type="dxa"/>
            <w:tcBorders>
              <w:top w:val="single" w:sz="12" w:space="0" w:color="ED7D31" w:themeColor="accent2"/>
              <w:bottom w:val="single" w:sz="12" w:space="0" w:color="ED7D31" w:themeColor="accent2"/>
            </w:tcBorders>
            <w:vAlign w:val="center"/>
          </w:tcPr>
          <w:p w14:paraId="18273645" w14:textId="77777777" w:rsidR="00DE5E74" w:rsidRPr="001B6F4D" w:rsidRDefault="00DE5E74" w:rsidP="00887102">
            <w:pPr>
              <w:snapToGrid w:val="0"/>
              <w:spacing w:line="360" w:lineRule="exact"/>
              <w:jc w:val="center"/>
              <w:rPr>
                <w:rFonts w:ascii="STKaiti" w:eastAsia="STKaiti" w:hAnsi="STKaiti"/>
                <w:b/>
                <w:bCs/>
                <w:sz w:val="22"/>
              </w:rPr>
            </w:pPr>
          </w:p>
        </w:tc>
        <w:tc>
          <w:tcPr>
            <w:tcW w:w="1559" w:type="dxa"/>
            <w:tcBorders>
              <w:top w:val="single" w:sz="12" w:space="0" w:color="ED7D31" w:themeColor="accent2"/>
              <w:bottom w:val="single" w:sz="12" w:space="0" w:color="ED7D31" w:themeColor="accent2"/>
            </w:tcBorders>
            <w:vAlign w:val="center"/>
          </w:tcPr>
          <w:p w14:paraId="3359B9C7" w14:textId="77777777" w:rsidR="00DE5E74" w:rsidRPr="001B6F4D" w:rsidRDefault="00DE5E74" w:rsidP="00887102">
            <w:pPr>
              <w:snapToGrid w:val="0"/>
              <w:spacing w:line="360" w:lineRule="exact"/>
              <w:jc w:val="center"/>
              <w:rPr>
                <w:rFonts w:ascii="STKaiti" w:eastAsia="STKaiti" w:hAnsi="STKaiti"/>
                <w:b/>
                <w:bCs/>
                <w:sz w:val="22"/>
              </w:rPr>
            </w:pPr>
            <w:r w:rsidRPr="001B6F4D">
              <w:rPr>
                <w:rFonts w:ascii="STKaiti" w:eastAsia="STKaiti" w:hAnsi="STKaiti" w:hint="eastAsia"/>
                <w:sz w:val="22"/>
              </w:rPr>
              <w:t>表内容</w:t>
            </w:r>
            <w:r w:rsidRPr="001B6F4D">
              <w:rPr>
                <w:rFonts w:ascii="STKaiti" w:eastAsia="STKaiti" w:hAnsi="STKaiti"/>
                <w:sz w:val="22"/>
              </w:rPr>
              <w:t>7</w:t>
            </w:r>
            <w:r w:rsidRPr="001B6F4D">
              <w:rPr>
                <w:rFonts w:ascii="STKaiti" w:eastAsia="STKaiti" w:hAnsi="STKaiti" w:hint="eastAsia"/>
                <w:sz w:val="22"/>
              </w:rPr>
              <w:t>号，表标题1</w:t>
            </w:r>
            <w:r w:rsidRPr="001B6F4D">
              <w:rPr>
                <w:rFonts w:ascii="STKaiti" w:eastAsia="STKaiti" w:hAnsi="STKaiti"/>
                <w:sz w:val="22"/>
              </w:rPr>
              <w:t>0</w:t>
            </w:r>
            <w:r w:rsidRPr="001B6F4D">
              <w:rPr>
                <w:rFonts w:ascii="STKaiti" w:eastAsia="STKaiti" w:hAnsi="STKaiti" w:hint="eastAsia"/>
                <w:sz w:val="22"/>
              </w:rPr>
              <w:t>号</w:t>
            </w:r>
          </w:p>
        </w:tc>
        <w:tc>
          <w:tcPr>
            <w:tcW w:w="1922" w:type="dxa"/>
            <w:tcBorders>
              <w:top w:val="single" w:sz="12" w:space="0" w:color="ED7D31" w:themeColor="accent2"/>
              <w:bottom w:val="single" w:sz="12" w:space="0" w:color="ED7D31" w:themeColor="accent2"/>
            </w:tcBorders>
            <w:vAlign w:val="center"/>
          </w:tcPr>
          <w:p w14:paraId="1438D06D" w14:textId="77777777" w:rsidR="00DE5E74" w:rsidRPr="001B6F4D" w:rsidRDefault="00DE5E74" w:rsidP="00887102">
            <w:pPr>
              <w:snapToGrid w:val="0"/>
              <w:spacing w:line="360" w:lineRule="exact"/>
              <w:jc w:val="center"/>
              <w:rPr>
                <w:rFonts w:ascii="STKaiti" w:eastAsia="STKaiti" w:hAnsi="STKaiti"/>
                <w:sz w:val="22"/>
              </w:rPr>
            </w:pPr>
            <w:r w:rsidRPr="001B6F4D">
              <w:rPr>
                <w:rFonts w:ascii="STKaiti" w:eastAsia="STKaiti" w:hAnsi="STKaiti" w:hint="eastAsia"/>
                <w:sz w:val="22"/>
              </w:rPr>
              <w:t>1</w:t>
            </w:r>
            <w:r w:rsidRPr="001B6F4D">
              <w:rPr>
                <w:rFonts w:ascii="STKaiti" w:eastAsia="STKaiti" w:hAnsi="STKaiti"/>
                <w:sz w:val="22"/>
              </w:rPr>
              <w:t>2</w:t>
            </w:r>
            <w:r w:rsidRPr="001B6F4D">
              <w:rPr>
                <w:rFonts w:ascii="STKaiti" w:eastAsia="STKaiti" w:hAnsi="STKaiti" w:hint="eastAsia"/>
                <w:sz w:val="22"/>
              </w:rPr>
              <w:t>磅</w:t>
            </w:r>
          </w:p>
          <w:p w14:paraId="62A0A3DC" w14:textId="77777777" w:rsidR="00DE5E74" w:rsidRPr="001B6F4D" w:rsidRDefault="00DE5E74" w:rsidP="00887102">
            <w:pPr>
              <w:snapToGrid w:val="0"/>
              <w:spacing w:line="360" w:lineRule="exact"/>
              <w:jc w:val="center"/>
              <w:rPr>
                <w:rFonts w:ascii="STKaiti" w:eastAsia="STKaiti" w:hAnsi="STKaiti"/>
                <w:sz w:val="22"/>
              </w:rPr>
            </w:pPr>
            <w:r w:rsidRPr="001B6F4D">
              <w:rPr>
                <w:rFonts w:ascii="STKaiti" w:eastAsia="STKaiti" w:hAnsi="STKaiti" w:hint="eastAsia"/>
                <w:sz w:val="22"/>
              </w:rPr>
              <w:t>下段</w:t>
            </w:r>
            <w:proofErr w:type="gramStart"/>
            <w:r w:rsidRPr="001B6F4D">
              <w:rPr>
                <w:rFonts w:ascii="STKaiti" w:eastAsia="STKaiti" w:hAnsi="STKaiti" w:hint="eastAsia"/>
                <w:sz w:val="22"/>
              </w:rPr>
              <w:t>段</w:t>
            </w:r>
            <w:proofErr w:type="gramEnd"/>
            <w:r w:rsidRPr="001B6F4D">
              <w:rPr>
                <w:rFonts w:ascii="STKaiti" w:eastAsia="STKaiti" w:hAnsi="STKaiti" w:hint="eastAsia"/>
                <w:sz w:val="22"/>
              </w:rPr>
              <w:t>前1行</w:t>
            </w:r>
          </w:p>
        </w:tc>
      </w:tr>
      <w:tr w:rsidR="00DE5E74" w:rsidRPr="001B6F4D" w14:paraId="4DB09DA2" w14:textId="77777777" w:rsidTr="00887102">
        <w:tc>
          <w:tcPr>
            <w:tcW w:w="2074" w:type="dxa"/>
            <w:tcBorders>
              <w:top w:val="single" w:sz="12" w:space="0" w:color="ED7D31" w:themeColor="accent2"/>
              <w:bottom w:val="single" w:sz="12" w:space="0" w:color="ED7D31" w:themeColor="accent2"/>
            </w:tcBorders>
            <w:vAlign w:val="center"/>
          </w:tcPr>
          <w:p w14:paraId="72B8540B" w14:textId="77777777" w:rsidR="00DE5E74" w:rsidRPr="001B6F4D" w:rsidRDefault="00DE5E74" w:rsidP="00887102">
            <w:pPr>
              <w:snapToGrid w:val="0"/>
              <w:spacing w:line="360" w:lineRule="exact"/>
              <w:jc w:val="center"/>
              <w:rPr>
                <w:rFonts w:ascii="STKaiti" w:eastAsia="STKaiti" w:hAnsi="STKaiti"/>
                <w:b/>
                <w:bCs/>
                <w:sz w:val="22"/>
              </w:rPr>
            </w:pPr>
            <w:bookmarkStart w:id="3" w:name="_Hlk152139370"/>
            <w:bookmarkEnd w:id="2"/>
            <w:r w:rsidRPr="001B6F4D">
              <w:rPr>
                <w:rFonts w:ascii="STKaiti" w:eastAsia="STKaiti" w:hAnsi="STKaiti" w:hint="eastAsia"/>
                <w:b/>
                <w:bCs/>
                <w:sz w:val="22"/>
              </w:rPr>
              <w:t>图</w:t>
            </w:r>
          </w:p>
        </w:tc>
        <w:tc>
          <w:tcPr>
            <w:tcW w:w="2741" w:type="dxa"/>
            <w:tcBorders>
              <w:top w:val="single" w:sz="12" w:space="0" w:color="ED7D31" w:themeColor="accent2"/>
              <w:bottom w:val="single" w:sz="12" w:space="0" w:color="ED7D31" w:themeColor="accent2"/>
            </w:tcBorders>
            <w:vAlign w:val="center"/>
          </w:tcPr>
          <w:p w14:paraId="247D2E2C" w14:textId="77777777" w:rsidR="00DE5E74" w:rsidRPr="001B6F4D" w:rsidRDefault="00DE5E74" w:rsidP="00887102">
            <w:pPr>
              <w:snapToGrid w:val="0"/>
              <w:spacing w:line="360" w:lineRule="exact"/>
              <w:jc w:val="center"/>
              <w:rPr>
                <w:rFonts w:ascii="STKaiti" w:eastAsia="STKaiti" w:hAnsi="STKaiti"/>
                <w:b/>
                <w:bCs/>
                <w:sz w:val="22"/>
              </w:rPr>
            </w:pPr>
          </w:p>
        </w:tc>
        <w:tc>
          <w:tcPr>
            <w:tcW w:w="1559" w:type="dxa"/>
            <w:tcBorders>
              <w:top w:val="single" w:sz="12" w:space="0" w:color="ED7D31" w:themeColor="accent2"/>
              <w:bottom w:val="single" w:sz="12" w:space="0" w:color="ED7D31" w:themeColor="accent2"/>
            </w:tcBorders>
            <w:vAlign w:val="center"/>
          </w:tcPr>
          <w:p w14:paraId="71611158" w14:textId="77777777" w:rsidR="00DE5E74" w:rsidRPr="001B6F4D" w:rsidRDefault="00DE5E74" w:rsidP="00887102">
            <w:pPr>
              <w:snapToGrid w:val="0"/>
              <w:spacing w:line="360" w:lineRule="exact"/>
              <w:jc w:val="center"/>
              <w:rPr>
                <w:rFonts w:ascii="STKaiti" w:eastAsia="STKaiti" w:hAnsi="STKaiti"/>
                <w:b/>
                <w:bCs/>
                <w:sz w:val="22"/>
              </w:rPr>
            </w:pPr>
            <w:r w:rsidRPr="001B6F4D">
              <w:rPr>
                <w:rFonts w:ascii="STKaiti" w:eastAsia="STKaiti" w:hAnsi="STKaiti" w:hint="eastAsia"/>
                <w:sz w:val="22"/>
              </w:rPr>
              <w:t>图标题1</w:t>
            </w:r>
            <w:r w:rsidRPr="001B6F4D">
              <w:rPr>
                <w:rFonts w:ascii="STKaiti" w:eastAsia="STKaiti" w:hAnsi="STKaiti"/>
                <w:sz w:val="22"/>
              </w:rPr>
              <w:t>0</w:t>
            </w:r>
            <w:r w:rsidRPr="001B6F4D">
              <w:rPr>
                <w:rFonts w:ascii="STKaiti" w:eastAsia="STKaiti" w:hAnsi="STKaiti" w:hint="eastAsia"/>
                <w:sz w:val="22"/>
              </w:rPr>
              <w:t>号</w:t>
            </w:r>
          </w:p>
        </w:tc>
        <w:tc>
          <w:tcPr>
            <w:tcW w:w="1922" w:type="dxa"/>
            <w:tcBorders>
              <w:top w:val="single" w:sz="12" w:space="0" w:color="ED7D31" w:themeColor="accent2"/>
              <w:bottom w:val="single" w:sz="12" w:space="0" w:color="ED7D31" w:themeColor="accent2"/>
            </w:tcBorders>
            <w:vAlign w:val="center"/>
          </w:tcPr>
          <w:p w14:paraId="33E3421F" w14:textId="77777777" w:rsidR="00DE5E74" w:rsidRPr="001B6F4D" w:rsidRDefault="00DE5E74" w:rsidP="00887102">
            <w:pPr>
              <w:snapToGrid w:val="0"/>
              <w:spacing w:line="360" w:lineRule="exact"/>
              <w:jc w:val="center"/>
              <w:rPr>
                <w:rFonts w:ascii="STKaiti" w:eastAsia="STKaiti" w:hAnsi="STKaiti"/>
                <w:sz w:val="22"/>
              </w:rPr>
            </w:pPr>
            <w:proofErr w:type="gramStart"/>
            <w:r w:rsidRPr="001B6F4D">
              <w:rPr>
                <w:rFonts w:ascii="STKaiti" w:eastAsia="STKaiti" w:hAnsi="STKaiti" w:hint="eastAsia"/>
                <w:sz w:val="22"/>
              </w:rPr>
              <w:t>段前</w:t>
            </w:r>
            <w:proofErr w:type="gramEnd"/>
            <w:r w:rsidRPr="001B6F4D">
              <w:rPr>
                <w:rFonts w:ascii="STKaiti" w:eastAsia="STKaiti" w:hAnsi="STKaiti" w:hint="eastAsia"/>
                <w:sz w:val="22"/>
              </w:rPr>
              <w:t>0</w:t>
            </w:r>
            <w:r w:rsidRPr="001B6F4D">
              <w:rPr>
                <w:rFonts w:ascii="STKaiti" w:eastAsia="STKaiti" w:hAnsi="STKaiti"/>
                <w:sz w:val="22"/>
              </w:rPr>
              <w:t>.5</w:t>
            </w:r>
            <w:r w:rsidRPr="001B6F4D">
              <w:rPr>
                <w:rFonts w:ascii="STKaiti" w:eastAsia="STKaiti" w:hAnsi="STKaiti" w:hint="eastAsia"/>
                <w:sz w:val="22"/>
              </w:rPr>
              <w:t>倍行距</w:t>
            </w:r>
          </w:p>
          <w:p w14:paraId="306C817E" w14:textId="77777777" w:rsidR="00DE5E74" w:rsidRPr="001B6F4D" w:rsidRDefault="00DE5E74" w:rsidP="00887102">
            <w:pPr>
              <w:snapToGrid w:val="0"/>
              <w:spacing w:line="360" w:lineRule="exact"/>
              <w:jc w:val="center"/>
              <w:rPr>
                <w:rFonts w:ascii="STKaiti" w:eastAsia="STKaiti" w:hAnsi="STKaiti"/>
                <w:sz w:val="22"/>
              </w:rPr>
            </w:pPr>
            <w:r w:rsidRPr="001B6F4D">
              <w:rPr>
                <w:rFonts w:ascii="STKaiti" w:eastAsia="STKaiti" w:hAnsi="STKaiti" w:hint="eastAsia"/>
                <w:sz w:val="22"/>
              </w:rPr>
              <w:t>段后0</w:t>
            </w:r>
            <w:r w:rsidRPr="001B6F4D">
              <w:rPr>
                <w:rFonts w:ascii="STKaiti" w:eastAsia="STKaiti" w:hAnsi="STKaiti"/>
                <w:sz w:val="22"/>
              </w:rPr>
              <w:t>.5</w:t>
            </w:r>
            <w:r w:rsidRPr="001B6F4D">
              <w:rPr>
                <w:rFonts w:ascii="STKaiti" w:eastAsia="STKaiti" w:hAnsi="STKaiti" w:hint="eastAsia"/>
                <w:sz w:val="22"/>
              </w:rPr>
              <w:t>倍行距</w:t>
            </w:r>
          </w:p>
        </w:tc>
      </w:tr>
      <w:bookmarkEnd w:id="3"/>
      <w:tr w:rsidR="00DE5E74" w:rsidRPr="001B6F4D" w14:paraId="5BC8964A" w14:textId="77777777" w:rsidTr="00887102">
        <w:tc>
          <w:tcPr>
            <w:tcW w:w="2074" w:type="dxa"/>
            <w:tcBorders>
              <w:top w:val="single" w:sz="12" w:space="0" w:color="ED7D31" w:themeColor="accent2"/>
              <w:bottom w:val="single" w:sz="12" w:space="0" w:color="ED7D31" w:themeColor="accent2"/>
            </w:tcBorders>
            <w:vAlign w:val="center"/>
          </w:tcPr>
          <w:p w14:paraId="0B9C280C" w14:textId="77777777" w:rsidR="00DE5E74" w:rsidRPr="001B6F4D" w:rsidRDefault="00DE5E74" w:rsidP="00887102">
            <w:pPr>
              <w:snapToGrid w:val="0"/>
              <w:spacing w:line="360" w:lineRule="exact"/>
              <w:jc w:val="center"/>
              <w:rPr>
                <w:rFonts w:ascii="STKaiti" w:eastAsia="STKaiti" w:hAnsi="STKaiti"/>
                <w:b/>
                <w:bCs/>
                <w:sz w:val="22"/>
              </w:rPr>
            </w:pPr>
            <w:r>
              <w:rPr>
                <w:rFonts w:ascii="STKaiti" w:eastAsia="STKaiti" w:hAnsi="STKaiti" w:hint="eastAsia"/>
                <w:b/>
                <w:bCs/>
                <w:sz w:val="22"/>
              </w:rPr>
              <w:t>公式</w:t>
            </w:r>
          </w:p>
        </w:tc>
        <w:tc>
          <w:tcPr>
            <w:tcW w:w="2741" w:type="dxa"/>
            <w:tcBorders>
              <w:top w:val="single" w:sz="12" w:space="0" w:color="ED7D31" w:themeColor="accent2"/>
              <w:bottom w:val="single" w:sz="12" w:space="0" w:color="ED7D31" w:themeColor="accent2"/>
            </w:tcBorders>
            <w:vAlign w:val="center"/>
          </w:tcPr>
          <w:p w14:paraId="00B8FFD2" w14:textId="77777777" w:rsidR="00DE5E74" w:rsidRPr="001B6F4D" w:rsidRDefault="00DE5E74" w:rsidP="00887102">
            <w:pPr>
              <w:snapToGrid w:val="0"/>
              <w:spacing w:line="360" w:lineRule="exact"/>
              <w:jc w:val="center"/>
              <w:rPr>
                <w:rFonts w:ascii="STKaiti" w:eastAsia="STKaiti" w:hAnsi="STKaiti"/>
                <w:b/>
                <w:bCs/>
                <w:sz w:val="22"/>
              </w:rPr>
            </w:pPr>
          </w:p>
        </w:tc>
        <w:tc>
          <w:tcPr>
            <w:tcW w:w="1559" w:type="dxa"/>
            <w:tcBorders>
              <w:top w:val="single" w:sz="12" w:space="0" w:color="ED7D31" w:themeColor="accent2"/>
              <w:bottom w:val="single" w:sz="12" w:space="0" w:color="ED7D31" w:themeColor="accent2"/>
            </w:tcBorders>
            <w:vAlign w:val="center"/>
          </w:tcPr>
          <w:p w14:paraId="543ADC40" w14:textId="77777777" w:rsidR="00DE5E74" w:rsidRPr="001B6F4D" w:rsidRDefault="00DE5E74" w:rsidP="00887102">
            <w:pPr>
              <w:snapToGrid w:val="0"/>
              <w:spacing w:line="360" w:lineRule="exact"/>
              <w:jc w:val="center"/>
              <w:rPr>
                <w:rFonts w:ascii="STKaiti" w:eastAsia="STKaiti" w:hAnsi="STKaiti"/>
                <w:sz w:val="22"/>
              </w:rPr>
            </w:pPr>
          </w:p>
        </w:tc>
        <w:tc>
          <w:tcPr>
            <w:tcW w:w="1922" w:type="dxa"/>
            <w:tcBorders>
              <w:top w:val="single" w:sz="12" w:space="0" w:color="ED7D31" w:themeColor="accent2"/>
              <w:bottom w:val="single" w:sz="12" w:space="0" w:color="ED7D31" w:themeColor="accent2"/>
            </w:tcBorders>
            <w:vAlign w:val="center"/>
          </w:tcPr>
          <w:p w14:paraId="71206F98" w14:textId="77777777" w:rsidR="00DE5E74" w:rsidRPr="001B6F4D" w:rsidRDefault="00DE5E74" w:rsidP="00887102">
            <w:pPr>
              <w:snapToGrid w:val="0"/>
              <w:spacing w:line="360" w:lineRule="exact"/>
              <w:jc w:val="center"/>
              <w:rPr>
                <w:rFonts w:ascii="STKaiti" w:eastAsia="STKaiti" w:hAnsi="STKaiti"/>
                <w:sz w:val="22"/>
              </w:rPr>
            </w:pPr>
            <w:bookmarkStart w:id="4" w:name="_Hlk152139139"/>
            <w:proofErr w:type="gramStart"/>
            <w:r w:rsidRPr="001B6F4D">
              <w:rPr>
                <w:rFonts w:ascii="STKaiti" w:eastAsia="STKaiti" w:hAnsi="STKaiti" w:hint="eastAsia"/>
                <w:sz w:val="22"/>
              </w:rPr>
              <w:t>段前</w:t>
            </w:r>
            <w:proofErr w:type="gramEnd"/>
            <w:r w:rsidRPr="001B6F4D">
              <w:rPr>
                <w:rFonts w:ascii="STKaiti" w:eastAsia="STKaiti" w:hAnsi="STKaiti" w:hint="eastAsia"/>
                <w:sz w:val="22"/>
              </w:rPr>
              <w:t>0</w:t>
            </w:r>
            <w:r w:rsidRPr="001B6F4D">
              <w:rPr>
                <w:rFonts w:ascii="STKaiti" w:eastAsia="STKaiti" w:hAnsi="STKaiti"/>
                <w:sz w:val="22"/>
              </w:rPr>
              <w:t>.5</w:t>
            </w:r>
            <w:r w:rsidRPr="001B6F4D">
              <w:rPr>
                <w:rFonts w:ascii="STKaiti" w:eastAsia="STKaiti" w:hAnsi="STKaiti" w:hint="eastAsia"/>
                <w:sz w:val="22"/>
              </w:rPr>
              <w:t>倍行距</w:t>
            </w:r>
          </w:p>
          <w:p w14:paraId="0466188D" w14:textId="77777777" w:rsidR="00DE5E74" w:rsidRPr="001B6F4D" w:rsidRDefault="00DE5E74" w:rsidP="00887102">
            <w:pPr>
              <w:snapToGrid w:val="0"/>
              <w:spacing w:line="360" w:lineRule="exact"/>
              <w:jc w:val="center"/>
              <w:rPr>
                <w:rFonts w:ascii="STKaiti" w:eastAsia="STKaiti" w:hAnsi="STKaiti"/>
                <w:sz w:val="22"/>
              </w:rPr>
            </w:pPr>
            <w:r w:rsidRPr="001B6F4D">
              <w:rPr>
                <w:rFonts w:ascii="STKaiti" w:eastAsia="STKaiti" w:hAnsi="STKaiti" w:hint="eastAsia"/>
                <w:sz w:val="22"/>
              </w:rPr>
              <w:t>段后0</w:t>
            </w:r>
            <w:r w:rsidRPr="001B6F4D">
              <w:rPr>
                <w:rFonts w:ascii="STKaiti" w:eastAsia="STKaiti" w:hAnsi="STKaiti"/>
                <w:sz w:val="22"/>
              </w:rPr>
              <w:t>.5</w:t>
            </w:r>
            <w:r w:rsidRPr="001B6F4D">
              <w:rPr>
                <w:rFonts w:ascii="STKaiti" w:eastAsia="STKaiti" w:hAnsi="STKaiti" w:hint="eastAsia"/>
                <w:sz w:val="22"/>
              </w:rPr>
              <w:t>倍行距</w:t>
            </w:r>
            <w:bookmarkEnd w:id="4"/>
          </w:p>
        </w:tc>
      </w:tr>
      <w:tr w:rsidR="00DE5E74" w:rsidRPr="001B6F4D" w14:paraId="65251EBE" w14:textId="77777777" w:rsidTr="00887102">
        <w:tc>
          <w:tcPr>
            <w:tcW w:w="2074" w:type="dxa"/>
            <w:tcBorders>
              <w:top w:val="single" w:sz="12" w:space="0" w:color="ED7D31" w:themeColor="accent2"/>
              <w:bottom w:val="single" w:sz="12" w:space="0" w:color="auto"/>
            </w:tcBorders>
            <w:vAlign w:val="center"/>
          </w:tcPr>
          <w:p w14:paraId="393A7025" w14:textId="77777777" w:rsidR="00DE5E74" w:rsidRPr="001B6F4D" w:rsidRDefault="00DE5E74" w:rsidP="00887102">
            <w:pPr>
              <w:snapToGrid w:val="0"/>
              <w:spacing w:line="360" w:lineRule="exact"/>
              <w:jc w:val="center"/>
              <w:rPr>
                <w:rFonts w:ascii="STKaiti" w:eastAsia="STKaiti" w:hAnsi="STKaiti"/>
                <w:sz w:val="22"/>
              </w:rPr>
            </w:pPr>
            <w:bookmarkStart w:id="5" w:name="_Hlk152139495"/>
            <w:r w:rsidRPr="001B6F4D">
              <w:rPr>
                <w:rFonts w:ascii="STKaiti" w:eastAsia="STKaiti" w:hAnsi="STKaiti" w:hint="eastAsia"/>
                <w:sz w:val="22"/>
              </w:rPr>
              <w:t>参考文献</w:t>
            </w:r>
            <w:r>
              <w:rPr>
                <w:rFonts w:ascii="STKaiti" w:eastAsia="STKaiti" w:hAnsi="STKaiti" w:hint="eastAsia"/>
                <w:sz w:val="22"/>
              </w:rPr>
              <w:t>内容</w:t>
            </w:r>
          </w:p>
        </w:tc>
        <w:tc>
          <w:tcPr>
            <w:tcW w:w="2741" w:type="dxa"/>
            <w:tcBorders>
              <w:top w:val="single" w:sz="12" w:space="0" w:color="ED7D31" w:themeColor="accent2"/>
              <w:bottom w:val="single" w:sz="12" w:space="0" w:color="auto"/>
            </w:tcBorders>
            <w:vAlign w:val="center"/>
          </w:tcPr>
          <w:p w14:paraId="11ED1E6D" w14:textId="77777777" w:rsidR="00DE5E74" w:rsidRPr="001B6F4D" w:rsidRDefault="00DE5E74" w:rsidP="00887102">
            <w:pPr>
              <w:snapToGrid w:val="0"/>
              <w:spacing w:line="360" w:lineRule="exact"/>
              <w:jc w:val="center"/>
              <w:rPr>
                <w:rFonts w:ascii="STKaiti" w:eastAsia="STKaiti" w:hAnsi="STKaiti"/>
                <w:b/>
                <w:bCs/>
                <w:sz w:val="22"/>
              </w:rPr>
            </w:pPr>
          </w:p>
        </w:tc>
        <w:tc>
          <w:tcPr>
            <w:tcW w:w="1559" w:type="dxa"/>
            <w:tcBorders>
              <w:top w:val="single" w:sz="12" w:space="0" w:color="ED7D31" w:themeColor="accent2"/>
              <w:bottom w:val="single" w:sz="12" w:space="0" w:color="auto"/>
            </w:tcBorders>
            <w:vAlign w:val="center"/>
          </w:tcPr>
          <w:p w14:paraId="50B4ED0D" w14:textId="77777777" w:rsidR="00DE5E74" w:rsidRPr="001B6F4D" w:rsidRDefault="00DE5E74" w:rsidP="00887102">
            <w:pPr>
              <w:snapToGrid w:val="0"/>
              <w:spacing w:line="360" w:lineRule="exact"/>
              <w:jc w:val="center"/>
              <w:rPr>
                <w:rFonts w:ascii="STKaiti" w:eastAsia="STKaiti" w:hAnsi="STKaiti"/>
                <w:sz w:val="22"/>
              </w:rPr>
            </w:pPr>
            <w:r w:rsidRPr="001B6F4D">
              <w:rPr>
                <w:rFonts w:ascii="STKaiti" w:eastAsia="STKaiti" w:hAnsi="STKaiti" w:hint="eastAsia"/>
                <w:sz w:val="22"/>
              </w:rPr>
              <w:t>1</w:t>
            </w:r>
            <w:r w:rsidRPr="001B6F4D">
              <w:rPr>
                <w:rFonts w:ascii="STKaiti" w:eastAsia="STKaiti" w:hAnsi="STKaiti"/>
                <w:sz w:val="22"/>
              </w:rPr>
              <w:t>0</w:t>
            </w:r>
            <w:r w:rsidRPr="001B6F4D">
              <w:rPr>
                <w:rFonts w:ascii="STKaiti" w:eastAsia="STKaiti" w:hAnsi="STKaiti" w:hint="eastAsia"/>
                <w:sz w:val="22"/>
              </w:rPr>
              <w:t>号</w:t>
            </w:r>
          </w:p>
        </w:tc>
        <w:tc>
          <w:tcPr>
            <w:tcW w:w="1922" w:type="dxa"/>
            <w:tcBorders>
              <w:top w:val="single" w:sz="12" w:space="0" w:color="ED7D31" w:themeColor="accent2"/>
              <w:bottom w:val="single" w:sz="12" w:space="0" w:color="auto"/>
            </w:tcBorders>
            <w:vAlign w:val="center"/>
          </w:tcPr>
          <w:p w14:paraId="47F6E111" w14:textId="77777777" w:rsidR="00DE5E74" w:rsidRPr="001B6F4D" w:rsidRDefault="00DE5E74" w:rsidP="00887102">
            <w:pPr>
              <w:snapToGrid w:val="0"/>
              <w:spacing w:line="360" w:lineRule="exact"/>
              <w:jc w:val="center"/>
              <w:rPr>
                <w:rFonts w:ascii="STKaiti" w:eastAsia="STKaiti" w:hAnsi="STKaiti"/>
                <w:sz w:val="22"/>
              </w:rPr>
            </w:pPr>
            <w:r w:rsidRPr="001B6F4D">
              <w:rPr>
                <w:rFonts w:ascii="STKaiti" w:eastAsia="STKaiti" w:hAnsi="STKaiti" w:hint="eastAsia"/>
                <w:sz w:val="22"/>
              </w:rPr>
              <w:t>1</w:t>
            </w:r>
            <w:r w:rsidRPr="001B6F4D">
              <w:rPr>
                <w:rFonts w:ascii="STKaiti" w:eastAsia="STKaiti" w:hAnsi="STKaiti"/>
                <w:sz w:val="22"/>
              </w:rPr>
              <w:t>5</w:t>
            </w:r>
            <w:r w:rsidRPr="001B6F4D">
              <w:rPr>
                <w:rFonts w:ascii="STKaiti" w:eastAsia="STKaiti" w:hAnsi="STKaiti" w:hint="eastAsia"/>
                <w:sz w:val="22"/>
              </w:rPr>
              <w:t>磅</w:t>
            </w:r>
          </w:p>
        </w:tc>
      </w:tr>
      <w:bookmarkEnd w:id="5"/>
    </w:tbl>
    <w:p w14:paraId="0BE8B2EC" w14:textId="77777777" w:rsidR="00DE5E74" w:rsidRPr="00DB2BC6" w:rsidRDefault="00DE5E74" w:rsidP="00DB2BC6">
      <w:pPr>
        <w:pStyle w:val="0-"/>
        <w:ind w:right="1000" w:firstLineChars="0" w:firstLine="0"/>
        <w:rPr>
          <w:rFonts w:eastAsiaTheme="minorEastAsia"/>
        </w:rPr>
      </w:pPr>
    </w:p>
    <w:sectPr w:rsidR="00DE5E74" w:rsidRPr="00DB2BC6" w:rsidSect="00AC0B15">
      <w:headerReference w:type="default" r:id="rId54"/>
      <w:footerReference w:type="default" r:id="rId55"/>
      <w:pgSz w:w="11906" w:h="16838"/>
      <w:pgMar w:top="1440" w:right="1797" w:bottom="1440" w:left="1797" w:header="907"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B037C" w14:textId="77777777" w:rsidR="00087F1F" w:rsidRDefault="00087F1F" w:rsidP="002D1424">
      <w:r>
        <w:separator/>
      </w:r>
    </w:p>
  </w:endnote>
  <w:endnote w:type="continuationSeparator" w:id="0">
    <w:p w14:paraId="7ED54531" w14:textId="77777777" w:rsidR="00087F1F" w:rsidRDefault="00087F1F" w:rsidP="002D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STKaiti">
    <w:altName w:val="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652095"/>
      <w:docPartObj>
        <w:docPartGallery w:val="Page Numbers (Bottom of Page)"/>
        <w:docPartUnique/>
      </w:docPartObj>
    </w:sdtPr>
    <w:sdtEndPr>
      <w:rPr>
        <w:rFonts w:ascii="Palatino Linotype" w:hAnsi="Palatino Linotype"/>
        <w:b/>
        <w:bCs/>
        <w:i/>
        <w:iCs/>
        <w:sz w:val="20"/>
        <w:szCs w:val="20"/>
        <w:u w:val="single"/>
      </w:rPr>
    </w:sdtEndPr>
    <w:sdtContent>
      <w:p w14:paraId="33744C02" w14:textId="4A86DA85" w:rsidR="008C2053" w:rsidRPr="00C77808" w:rsidRDefault="008C2053">
        <w:pPr>
          <w:pStyle w:val="a5"/>
          <w:jc w:val="center"/>
          <w:rPr>
            <w:rFonts w:ascii="Palatino Linotype" w:hAnsi="Palatino Linotype"/>
            <w:b/>
            <w:bCs/>
            <w:i/>
            <w:iCs/>
            <w:sz w:val="20"/>
            <w:szCs w:val="20"/>
            <w:u w:val="single"/>
          </w:rPr>
        </w:pPr>
        <w:r w:rsidRPr="00C77808">
          <w:rPr>
            <w:rFonts w:ascii="Palatino Linotype" w:hAnsi="Palatino Linotype"/>
            <w:b/>
            <w:bCs/>
            <w:i/>
            <w:iCs/>
            <w:sz w:val="20"/>
            <w:szCs w:val="20"/>
            <w:u w:val="single"/>
          </w:rPr>
          <w:fldChar w:fldCharType="begin"/>
        </w:r>
        <w:r w:rsidRPr="00C77808">
          <w:rPr>
            <w:rFonts w:ascii="Palatino Linotype" w:hAnsi="Palatino Linotype"/>
            <w:b/>
            <w:bCs/>
            <w:i/>
            <w:iCs/>
            <w:sz w:val="20"/>
            <w:szCs w:val="20"/>
            <w:u w:val="single"/>
          </w:rPr>
          <w:instrText>PAGE   \* MERGEFORMAT</w:instrText>
        </w:r>
        <w:r w:rsidRPr="00C77808">
          <w:rPr>
            <w:rFonts w:ascii="Palatino Linotype" w:hAnsi="Palatino Linotype"/>
            <w:b/>
            <w:bCs/>
            <w:i/>
            <w:iCs/>
            <w:sz w:val="20"/>
            <w:szCs w:val="20"/>
            <w:u w:val="single"/>
          </w:rPr>
          <w:fldChar w:fldCharType="separate"/>
        </w:r>
        <w:r w:rsidRPr="009B3EDB">
          <w:rPr>
            <w:rFonts w:ascii="Palatino Linotype" w:hAnsi="Palatino Linotype"/>
            <w:b/>
            <w:bCs/>
            <w:i/>
            <w:iCs/>
            <w:sz w:val="20"/>
            <w:szCs w:val="20"/>
            <w:u w:val="single"/>
          </w:rPr>
          <w:t>2</w:t>
        </w:r>
        <w:r w:rsidRPr="00C77808">
          <w:rPr>
            <w:rFonts w:ascii="Palatino Linotype" w:hAnsi="Palatino Linotype"/>
            <w:b/>
            <w:bCs/>
            <w:i/>
            <w:iCs/>
            <w:sz w:val="20"/>
            <w:szCs w:val="20"/>
            <w:u w:val="single"/>
          </w:rPr>
          <w:fldChar w:fldCharType="end"/>
        </w:r>
      </w:p>
    </w:sdtContent>
  </w:sdt>
  <w:p w14:paraId="43B6FE5A" w14:textId="223C14C8" w:rsidR="009F3DD5" w:rsidRPr="00C77808" w:rsidRDefault="00525E30">
    <w:pPr>
      <w:pStyle w:val="a5"/>
      <w:rPr>
        <w:rFonts w:ascii="Palatino Linotype" w:hAnsi="Palatino Linotype"/>
        <w:u w:val="dotted"/>
      </w:rPr>
    </w:pPr>
    <w:r w:rsidRPr="00C77808">
      <w:rPr>
        <w:rFonts w:ascii="Palatino Linotype" w:hAnsi="Palatino Linotype"/>
        <w:u w:val="dotted"/>
      </w:rPr>
      <w:t>Liu et al., ISTAER</w:t>
    </w:r>
    <w:r w:rsidR="00195DEA">
      <w:rPr>
        <w:rFonts w:ascii="Palatino Linotype" w:hAnsi="Palatino Linotype" w:hint="eastAsia"/>
        <w:u w:val="dotted"/>
      </w:rPr>
      <w:t xml:space="preserve">. </w:t>
    </w:r>
    <w:r w:rsidRPr="00C77808">
      <w:rPr>
        <w:rFonts w:ascii="Palatino Linotype" w:hAnsi="Palatino Linotype"/>
        <w:u w:val="dotted"/>
      </w:rPr>
      <w:t>2515 (2025)</w:t>
    </w:r>
    <w:r w:rsidR="00195DEA">
      <w:rPr>
        <w:rFonts w:ascii="Palatino Linotype" w:hAnsi="Palatino Linotype" w:hint="eastAsia"/>
        <w:u w:val="dotted"/>
      </w:rPr>
      <w:t>.,</w:t>
    </w:r>
    <w:r w:rsidRPr="00C77808">
      <w:rPr>
        <w:rFonts w:ascii="Palatino Linotype" w:hAnsi="Palatino Linotype"/>
        <w:u w:val="dotted"/>
      </w:rPr>
      <w:t xml:space="preserve"> 30 March 2025                   </w:t>
    </w:r>
    <w:hyperlink r:id="rId1" w:history="1">
      <w:r w:rsidR="00195DEA" w:rsidRPr="00293771">
        <w:rPr>
          <w:rStyle w:val="ae"/>
          <w:rFonts w:ascii="Palatino Linotype" w:hAnsi="Palatino Linotype"/>
        </w:rPr>
        <w:t>https://doi.org/10.71451/ISTAER2514</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5B481" w14:textId="77777777" w:rsidR="00087F1F" w:rsidRDefault="00087F1F" w:rsidP="002D1424">
      <w:r>
        <w:separator/>
      </w:r>
    </w:p>
  </w:footnote>
  <w:footnote w:type="continuationSeparator" w:id="0">
    <w:p w14:paraId="7A4B2C14" w14:textId="77777777" w:rsidR="00087F1F" w:rsidRDefault="00087F1F" w:rsidP="002D1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BA263" w14:textId="476CD9E1" w:rsidR="00687BA3" w:rsidRPr="00D00BBD" w:rsidRDefault="00687BA3" w:rsidP="00687BA3">
    <w:pPr>
      <w:pStyle w:val="a3"/>
      <w:pBdr>
        <w:bottom w:val="single" w:sz="12" w:space="1" w:color="auto"/>
      </w:pBdr>
      <w:rPr>
        <w:rFonts w:ascii="Times New Roman" w:hAnsi="Times New Roman" w:cs="Times New Roman"/>
        <w:b/>
        <w:bCs/>
      </w:rPr>
    </w:pPr>
    <w:r w:rsidRPr="00D00BBD">
      <w:rPr>
        <w:rFonts w:ascii="Times New Roman" w:hAnsi="Times New Roman" w:cs="Times New Roman"/>
        <w:b/>
        <w:bCs/>
        <w:i/>
        <w:iCs/>
      </w:rPr>
      <w:t>International Scientific Technical and Economic Research</w:t>
    </w:r>
    <w:r w:rsidRPr="00D00BBD">
      <w:rPr>
        <w:rFonts w:ascii="Times New Roman" w:hAnsi="Times New Roman" w:cs="Times New Roman"/>
        <w:b/>
        <w:bCs/>
      </w:rPr>
      <w:t xml:space="preserve"> | ISSN: 2959-1309 | Vol.</w:t>
    </w:r>
    <w:r w:rsidR="00EE3AA9">
      <w:rPr>
        <w:rFonts w:ascii="Times New Roman" w:hAnsi="Times New Roman" w:cs="Times New Roman" w:hint="eastAsia"/>
        <w:b/>
        <w:bCs/>
      </w:rPr>
      <w:t>3</w:t>
    </w:r>
    <w:r w:rsidRPr="00D00BBD">
      <w:rPr>
        <w:rFonts w:ascii="Times New Roman" w:hAnsi="Times New Roman" w:cs="Times New Roman"/>
        <w:b/>
        <w:bCs/>
      </w:rPr>
      <w:t>, No.</w:t>
    </w:r>
    <w:r w:rsidR="00EE3AA9">
      <w:rPr>
        <w:rFonts w:ascii="Times New Roman" w:hAnsi="Times New Roman" w:cs="Times New Roman" w:hint="eastAsia"/>
        <w:b/>
        <w:bCs/>
      </w:rPr>
      <w:t>2</w:t>
    </w:r>
    <w:r w:rsidRPr="00D00BBD">
      <w:rPr>
        <w:rFonts w:ascii="Times New Roman" w:hAnsi="Times New Roman" w:cs="Times New Roman"/>
        <w:b/>
        <w:bCs/>
      </w:rPr>
      <w:t>, 202</w:t>
    </w:r>
    <w:r w:rsidR="00EE3AA9">
      <w:rPr>
        <w:rFonts w:ascii="Times New Roman" w:hAnsi="Times New Roman" w:cs="Times New Roman" w:hint="eastAsia"/>
        <w:b/>
        <w:bCs/>
      </w:rPr>
      <w:t>5</w:t>
    </w:r>
  </w:p>
  <w:p w14:paraId="6F7E689F" w14:textId="5362B49F" w:rsidR="00D00BBD" w:rsidRPr="00EE3AA9" w:rsidRDefault="00D00BBD" w:rsidP="00687BA3">
    <w:pPr>
      <w:pStyle w:val="a3"/>
      <w:pBdr>
        <w:bottom w:val="single" w:sz="12" w:space="1" w:color="auto"/>
      </w:pBdr>
      <w:rPr>
        <w:rFonts w:ascii="Times New Roman" w:hAnsi="Times New Roman" w:cs="Times New Roman"/>
        <w:b/>
        <w:bCs/>
        <w:sz w:val="21"/>
        <w:szCs w:val="21"/>
      </w:rPr>
    </w:pPr>
    <w:r w:rsidRPr="00D00BBD">
      <w:rPr>
        <w:rFonts w:ascii="Times New Roman" w:hAnsi="Times New Roman" w:cs="Times New Roman" w:hint="eastAsia"/>
        <w:b/>
        <w:bCs/>
        <w:sz w:val="21"/>
        <w:szCs w:val="21"/>
      </w:rPr>
      <w:t>www.istaer.online</w:t>
    </w:r>
    <w:r w:rsidR="00EE3AA9">
      <w:rPr>
        <w:rFonts w:ascii="Palatino Linotype" w:hAnsi="Palatino Linotype" w:hint="eastAsia"/>
        <w:iCs/>
      </w:rPr>
      <w:t>——</w:t>
    </w:r>
    <w:r w:rsidR="00EE3AA9" w:rsidRPr="00EE3AA9">
      <w:rPr>
        <w:rFonts w:ascii="Palatino Linotype" w:hAnsi="Palatino Linotype" w:hint="eastAsia"/>
        <w:b/>
        <w:bCs/>
        <w:iCs/>
        <w:color w:val="4472C4" w:themeColor="accent1"/>
        <w:sz w:val="21"/>
        <w:szCs w:val="21"/>
      </w:rPr>
      <w:t>R</w:t>
    </w:r>
    <w:r w:rsidR="00EE3AA9" w:rsidRPr="00EE3AA9">
      <w:rPr>
        <w:rFonts w:ascii="Palatino Linotype" w:hAnsi="Palatino Linotype"/>
        <w:b/>
        <w:bCs/>
        <w:iCs/>
        <w:color w:val="4472C4" w:themeColor="accent1"/>
        <w:sz w:val="21"/>
        <w:szCs w:val="21"/>
      </w:rPr>
      <w:t xml:space="preserve">esearch </w:t>
    </w:r>
    <w:r w:rsidR="00EE3AA9" w:rsidRPr="00EE3AA9">
      <w:rPr>
        <w:rFonts w:ascii="Palatino Linotype" w:hAnsi="Palatino Linotype" w:hint="eastAsia"/>
        <w:b/>
        <w:bCs/>
        <w:iCs/>
        <w:color w:val="4472C4" w:themeColor="accent1"/>
        <w:sz w:val="21"/>
        <w:szCs w:val="21"/>
      </w:rPr>
      <w:t>A</w:t>
    </w:r>
    <w:r w:rsidR="00EE3AA9" w:rsidRPr="00EE3AA9">
      <w:rPr>
        <w:rFonts w:ascii="Palatino Linotype" w:hAnsi="Palatino Linotype"/>
        <w:b/>
        <w:bCs/>
        <w:iCs/>
        <w:color w:val="4472C4" w:themeColor="accent1"/>
        <w:sz w:val="21"/>
        <w:szCs w:val="21"/>
      </w:rPr>
      <w:t>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BB649C"/>
    <w:multiLevelType w:val="singleLevel"/>
    <w:tmpl w:val="D7BB649C"/>
    <w:lvl w:ilvl="0">
      <w:start w:val="1"/>
      <w:numFmt w:val="decimal"/>
      <w:lvlText w:val="[%1]"/>
      <w:lvlJc w:val="left"/>
      <w:pPr>
        <w:tabs>
          <w:tab w:val="left" w:pos="420"/>
        </w:tabs>
        <w:ind w:left="425" w:hanging="425"/>
      </w:pPr>
      <w:rPr>
        <w:rFonts w:hint="default"/>
      </w:rPr>
    </w:lvl>
  </w:abstractNum>
  <w:abstractNum w:abstractNumId="1" w15:restartNumberingAfterBreak="0">
    <w:nsid w:val="099412E0"/>
    <w:multiLevelType w:val="multilevel"/>
    <w:tmpl w:val="A4225BA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44D81"/>
    <w:multiLevelType w:val="hybridMultilevel"/>
    <w:tmpl w:val="F936498E"/>
    <w:lvl w:ilvl="0" w:tplc="18C46D02">
      <w:start w:val="1"/>
      <w:numFmt w:val="decimal"/>
      <w:pStyle w:val="4-"/>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FDB66E3"/>
    <w:multiLevelType w:val="multilevel"/>
    <w:tmpl w:val="0FDB66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17CF1F54"/>
    <w:multiLevelType w:val="multilevel"/>
    <w:tmpl w:val="17CF1F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4E32BC"/>
    <w:multiLevelType w:val="hybridMultilevel"/>
    <w:tmpl w:val="195A13B0"/>
    <w:lvl w:ilvl="0" w:tplc="B58C4740">
      <w:start w:val="1"/>
      <w:numFmt w:val="decimal"/>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5530907"/>
    <w:multiLevelType w:val="hybridMultilevel"/>
    <w:tmpl w:val="155CDF2A"/>
    <w:lvl w:ilvl="0" w:tplc="B58C4740">
      <w:start w:val="1"/>
      <w:numFmt w:val="decimal"/>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2565400"/>
    <w:multiLevelType w:val="hybridMultilevel"/>
    <w:tmpl w:val="1E8089A4"/>
    <w:lvl w:ilvl="0" w:tplc="B69E7D6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D6A4DF8"/>
    <w:multiLevelType w:val="multilevel"/>
    <w:tmpl w:val="3D6A4DF8"/>
    <w:lvl w:ilvl="0">
      <w:start w:val="1"/>
      <w:numFmt w:val="decimal"/>
      <w:pStyle w:val="SPIEreferencelisting"/>
      <w:lvlText w:val="%1."/>
      <w:lvlJc w:val="left"/>
      <w:pPr>
        <w:tabs>
          <w:tab w:val="left" w:pos="360"/>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8D1069"/>
    <w:multiLevelType w:val="hybridMultilevel"/>
    <w:tmpl w:val="C1821440"/>
    <w:lvl w:ilvl="0" w:tplc="242294DE">
      <w:start w:val="1"/>
      <w:numFmt w:val="decimal"/>
      <w:lvlText w:val="%1."/>
      <w:lvlJc w:val="left"/>
      <w:pPr>
        <w:ind w:left="360" w:hanging="360"/>
      </w:pPr>
      <w:rPr>
        <w:rFonts w:hint="default"/>
        <w:b/>
        <w:bCs/>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6F914E3"/>
    <w:multiLevelType w:val="hybridMultilevel"/>
    <w:tmpl w:val="E7682E64"/>
    <w:lvl w:ilvl="0" w:tplc="27320ED8">
      <w:start w:val="1"/>
      <w:numFmt w:val="decimal"/>
      <w:lvlText w:val="(%1)"/>
      <w:lvlJc w:val="left"/>
      <w:pPr>
        <w:ind w:left="836" w:hanging="396"/>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15:restartNumberingAfterBreak="0">
    <w:nsid w:val="51BF5F8D"/>
    <w:multiLevelType w:val="hybridMultilevel"/>
    <w:tmpl w:val="41A86056"/>
    <w:lvl w:ilvl="0" w:tplc="26CA64FA">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31C19D0"/>
    <w:multiLevelType w:val="hybridMultilevel"/>
    <w:tmpl w:val="2D78D888"/>
    <w:lvl w:ilvl="0" w:tplc="295E4162">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3" w15:restartNumberingAfterBreak="0">
    <w:nsid w:val="655A0620"/>
    <w:multiLevelType w:val="multilevel"/>
    <w:tmpl w:val="655A0620"/>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6FEB5E6E"/>
    <w:multiLevelType w:val="hybridMultilevel"/>
    <w:tmpl w:val="EEB413CE"/>
    <w:lvl w:ilvl="0" w:tplc="B58C4740">
      <w:start w:val="1"/>
      <w:numFmt w:val="decimal"/>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0CA4630"/>
    <w:multiLevelType w:val="hybridMultilevel"/>
    <w:tmpl w:val="C3B0B3AE"/>
    <w:lvl w:ilvl="0" w:tplc="B58C4740">
      <w:start w:val="1"/>
      <w:numFmt w:val="decimal"/>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71577075"/>
    <w:multiLevelType w:val="hybridMultilevel"/>
    <w:tmpl w:val="F66403BA"/>
    <w:lvl w:ilvl="0" w:tplc="B58C4740">
      <w:start w:val="1"/>
      <w:numFmt w:val="decimal"/>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7C244FFB"/>
    <w:multiLevelType w:val="hybridMultilevel"/>
    <w:tmpl w:val="46685162"/>
    <w:lvl w:ilvl="0" w:tplc="B58C4740">
      <w:start w:val="1"/>
      <w:numFmt w:val="decimal"/>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82822943">
    <w:abstractNumId w:val="9"/>
  </w:num>
  <w:num w:numId="2" w16cid:durableId="1565676537">
    <w:abstractNumId w:val="17"/>
  </w:num>
  <w:num w:numId="3" w16cid:durableId="411124165">
    <w:abstractNumId w:val="1"/>
  </w:num>
  <w:num w:numId="4" w16cid:durableId="1904947909">
    <w:abstractNumId w:val="7"/>
  </w:num>
  <w:num w:numId="5" w16cid:durableId="1665354478">
    <w:abstractNumId w:val="10"/>
  </w:num>
  <w:num w:numId="6" w16cid:durableId="467358346">
    <w:abstractNumId w:val="4"/>
  </w:num>
  <w:num w:numId="7" w16cid:durableId="1009138796">
    <w:abstractNumId w:val="8"/>
  </w:num>
  <w:num w:numId="8" w16cid:durableId="936795674">
    <w:abstractNumId w:val="3"/>
  </w:num>
  <w:num w:numId="9" w16cid:durableId="5703159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895000">
    <w:abstractNumId w:val="0"/>
  </w:num>
  <w:num w:numId="11" w16cid:durableId="1579555048">
    <w:abstractNumId w:val="12"/>
  </w:num>
  <w:num w:numId="12" w16cid:durableId="775633944">
    <w:abstractNumId w:val="11"/>
  </w:num>
  <w:num w:numId="13" w16cid:durableId="53703544">
    <w:abstractNumId w:val="2"/>
  </w:num>
  <w:num w:numId="14" w16cid:durableId="301470830">
    <w:abstractNumId w:val="14"/>
  </w:num>
  <w:num w:numId="15" w16cid:durableId="304243360">
    <w:abstractNumId w:val="15"/>
  </w:num>
  <w:num w:numId="16" w16cid:durableId="553196798">
    <w:abstractNumId w:val="16"/>
  </w:num>
  <w:num w:numId="17" w16cid:durableId="1050611389">
    <w:abstractNumId w:val="5"/>
  </w:num>
  <w:num w:numId="18" w16cid:durableId="302393710">
    <w:abstractNumId w:val="6"/>
  </w:num>
  <w:num w:numId="19" w16cid:durableId="42476456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92"/>
    <w:rsid w:val="000114C6"/>
    <w:rsid w:val="00015850"/>
    <w:rsid w:val="00017274"/>
    <w:rsid w:val="00040644"/>
    <w:rsid w:val="0004752A"/>
    <w:rsid w:val="00050140"/>
    <w:rsid w:val="0005678C"/>
    <w:rsid w:val="00071A4D"/>
    <w:rsid w:val="00071F4D"/>
    <w:rsid w:val="0007445F"/>
    <w:rsid w:val="00075050"/>
    <w:rsid w:val="00087F1F"/>
    <w:rsid w:val="00095BB7"/>
    <w:rsid w:val="000A51D7"/>
    <w:rsid w:val="000B2126"/>
    <w:rsid w:val="000B7D94"/>
    <w:rsid w:val="000C56E9"/>
    <w:rsid w:val="000E49A7"/>
    <w:rsid w:val="000F3826"/>
    <w:rsid w:val="000F6CB8"/>
    <w:rsid w:val="000F722B"/>
    <w:rsid w:val="00117F48"/>
    <w:rsid w:val="00121867"/>
    <w:rsid w:val="001221C2"/>
    <w:rsid w:val="0013593E"/>
    <w:rsid w:val="00161904"/>
    <w:rsid w:val="001620C7"/>
    <w:rsid w:val="001673E3"/>
    <w:rsid w:val="00170AB8"/>
    <w:rsid w:val="00195DEA"/>
    <w:rsid w:val="001C0992"/>
    <w:rsid w:val="001C2246"/>
    <w:rsid w:val="001C5993"/>
    <w:rsid w:val="00201000"/>
    <w:rsid w:val="00204370"/>
    <w:rsid w:val="00214911"/>
    <w:rsid w:val="002227C6"/>
    <w:rsid w:val="00225E60"/>
    <w:rsid w:val="0023230F"/>
    <w:rsid w:val="002370C6"/>
    <w:rsid w:val="00244266"/>
    <w:rsid w:val="00247FEB"/>
    <w:rsid w:val="002526DF"/>
    <w:rsid w:val="00262E43"/>
    <w:rsid w:val="00270960"/>
    <w:rsid w:val="0027132C"/>
    <w:rsid w:val="00275122"/>
    <w:rsid w:val="002843E4"/>
    <w:rsid w:val="002928C6"/>
    <w:rsid w:val="00296D31"/>
    <w:rsid w:val="002A19F8"/>
    <w:rsid w:val="002C407C"/>
    <w:rsid w:val="002D1424"/>
    <w:rsid w:val="002D18CC"/>
    <w:rsid w:val="002D1BA6"/>
    <w:rsid w:val="002D3F63"/>
    <w:rsid w:val="002D6D68"/>
    <w:rsid w:val="002D76DE"/>
    <w:rsid w:val="002D773F"/>
    <w:rsid w:val="002E1601"/>
    <w:rsid w:val="00301D5B"/>
    <w:rsid w:val="00336E90"/>
    <w:rsid w:val="00346A61"/>
    <w:rsid w:val="0035208D"/>
    <w:rsid w:val="00367099"/>
    <w:rsid w:val="00367C9F"/>
    <w:rsid w:val="003A0E80"/>
    <w:rsid w:val="003C372C"/>
    <w:rsid w:val="003D6B5C"/>
    <w:rsid w:val="003F219D"/>
    <w:rsid w:val="003F3A5E"/>
    <w:rsid w:val="00406C2F"/>
    <w:rsid w:val="00421F74"/>
    <w:rsid w:val="00437EB3"/>
    <w:rsid w:val="0045298A"/>
    <w:rsid w:val="004539EB"/>
    <w:rsid w:val="004569A1"/>
    <w:rsid w:val="004601C9"/>
    <w:rsid w:val="004711E1"/>
    <w:rsid w:val="00472105"/>
    <w:rsid w:val="0047400E"/>
    <w:rsid w:val="00475361"/>
    <w:rsid w:val="00490CAB"/>
    <w:rsid w:val="004A7826"/>
    <w:rsid w:val="004D0D16"/>
    <w:rsid w:val="004D11C0"/>
    <w:rsid w:val="004E2A1C"/>
    <w:rsid w:val="004E6DB4"/>
    <w:rsid w:val="0050366D"/>
    <w:rsid w:val="00505461"/>
    <w:rsid w:val="00510398"/>
    <w:rsid w:val="005162B0"/>
    <w:rsid w:val="005215DF"/>
    <w:rsid w:val="00525E30"/>
    <w:rsid w:val="00557121"/>
    <w:rsid w:val="005621BC"/>
    <w:rsid w:val="00564CF6"/>
    <w:rsid w:val="005A0ED4"/>
    <w:rsid w:val="005A39CB"/>
    <w:rsid w:val="005B17B9"/>
    <w:rsid w:val="005E02BF"/>
    <w:rsid w:val="005E0BF4"/>
    <w:rsid w:val="00607655"/>
    <w:rsid w:val="00612DFB"/>
    <w:rsid w:val="00614CD8"/>
    <w:rsid w:val="00616C50"/>
    <w:rsid w:val="006203A8"/>
    <w:rsid w:val="006471B6"/>
    <w:rsid w:val="00655A85"/>
    <w:rsid w:val="00662CF9"/>
    <w:rsid w:val="0068521D"/>
    <w:rsid w:val="00685520"/>
    <w:rsid w:val="006857BA"/>
    <w:rsid w:val="00687BA3"/>
    <w:rsid w:val="006A622D"/>
    <w:rsid w:val="006B222E"/>
    <w:rsid w:val="006B23E1"/>
    <w:rsid w:val="006C515F"/>
    <w:rsid w:val="006E1D7F"/>
    <w:rsid w:val="006E433C"/>
    <w:rsid w:val="006E4FE2"/>
    <w:rsid w:val="006F52FD"/>
    <w:rsid w:val="00721F3B"/>
    <w:rsid w:val="00737E73"/>
    <w:rsid w:val="00746652"/>
    <w:rsid w:val="00770A43"/>
    <w:rsid w:val="007726C3"/>
    <w:rsid w:val="00784A62"/>
    <w:rsid w:val="00784FB1"/>
    <w:rsid w:val="00790C97"/>
    <w:rsid w:val="007A21A1"/>
    <w:rsid w:val="007B0752"/>
    <w:rsid w:val="007C0237"/>
    <w:rsid w:val="007C1FC3"/>
    <w:rsid w:val="00800FEC"/>
    <w:rsid w:val="00806E2A"/>
    <w:rsid w:val="00813A64"/>
    <w:rsid w:val="00814820"/>
    <w:rsid w:val="00815D20"/>
    <w:rsid w:val="00817CD1"/>
    <w:rsid w:val="0083771D"/>
    <w:rsid w:val="00847282"/>
    <w:rsid w:val="0085275C"/>
    <w:rsid w:val="008627CB"/>
    <w:rsid w:val="008640BD"/>
    <w:rsid w:val="0086698D"/>
    <w:rsid w:val="00872F32"/>
    <w:rsid w:val="008811DB"/>
    <w:rsid w:val="008904FF"/>
    <w:rsid w:val="008B648F"/>
    <w:rsid w:val="008C2053"/>
    <w:rsid w:val="008C66B7"/>
    <w:rsid w:val="008D3C92"/>
    <w:rsid w:val="008E334C"/>
    <w:rsid w:val="00901C58"/>
    <w:rsid w:val="00901D02"/>
    <w:rsid w:val="00904509"/>
    <w:rsid w:val="00910B9B"/>
    <w:rsid w:val="00931BD1"/>
    <w:rsid w:val="00933166"/>
    <w:rsid w:val="00954122"/>
    <w:rsid w:val="00954D66"/>
    <w:rsid w:val="00955FB8"/>
    <w:rsid w:val="00965D79"/>
    <w:rsid w:val="009738B5"/>
    <w:rsid w:val="0097783B"/>
    <w:rsid w:val="00977EBB"/>
    <w:rsid w:val="009A3FAE"/>
    <w:rsid w:val="009A7F59"/>
    <w:rsid w:val="009B3EDB"/>
    <w:rsid w:val="009B5112"/>
    <w:rsid w:val="009C43CA"/>
    <w:rsid w:val="009C68BA"/>
    <w:rsid w:val="009D576D"/>
    <w:rsid w:val="009E3E7D"/>
    <w:rsid w:val="009E6E28"/>
    <w:rsid w:val="009F360E"/>
    <w:rsid w:val="009F3DD5"/>
    <w:rsid w:val="00A15D21"/>
    <w:rsid w:val="00A30761"/>
    <w:rsid w:val="00A3144B"/>
    <w:rsid w:val="00A33CD4"/>
    <w:rsid w:val="00A511DB"/>
    <w:rsid w:val="00A61BB5"/>
    <w:rsid w:val="00A65BD2"/>
    <w:rsid w:val="00A715A3"/>
    <w:rsid w:val="00A83B1C"/>
    <w:rsid w:val="00A84EF7"/>
    <w:rsid w:val="00A91B9E"/>
    <w:rsid w:val="00A94A81"/>
    <w:rsid w:val="00AC0B15"/>
    <w:rsid w:val="00AD03FB"/>
    <w:rsid w:val="00AD103B"/>
    <w:rsid w:val="00AD478A"/>
    <w:rsid w:val="00AD4F1E"/>
    <w:rsid w:val="00AE5042"/>
    <w:rsid w:val="00AF58F0"/>
    <w:rsid w:val="00B3786D"/>
    <w:rsid w:val="00B42E3A"/>
    <w:rsid w:val="00B45D80"/>
    <w:rsid w:val="00B47906"/>
    <w:rsid w:val="00B52B55"/>
    <w:rsid w:val="00B57FEF"/>
    <w:rsid w:val="00B8074F"/>
    <w:rsid w:val="00BA0719"/>
    <w:rsid w:val="00BC4307"/>
    <w:rsid w:val="00BC478B"/>
    <w:rsid w:val="00BC5737"/>
    <w:rsid w:val="00BD723E"/>
    <w:rsid w:val="00C116E1"/>
    <w:rsid w:val="00C1778E"/>
    <w:rsid w:val="00C47CF2"/>
    <w:rsid w:val="00C503BE"/>
    <w:rsid w:val="00C53E04"/>
    <w:rsid w:val="00C55829"/>
    <w:rsid w:val="00C627CA"/>
    <w:rsid w:val="00C64ACF"/>
    <w:rsid w:val="00C72C61"/>
    <w:rsid w:val="00C77808"/>
    <w:rsid w:val="00C80BBC"/>
    <w:rsid w:val="00C817BA"/>
    <w:rsid w:val="00C84F3B"/>
    <w:rsid w:val="00CA0236"/>
    <w:rsid w:val="00CB4CE9"/>
    <w:rsid w:val="00CC5EDE"/>
    <w:rsid w:val="00CE3C39"/>
    <w:rsid w:val="00CE5F70"/>
    <w:rsid w:val="00CF13A3"/>
    <w:rsid w:val="00CF3C7C"/>
    <w:rsid w:val="00D00BBD"/>
    <w:rsid w:val="00D06CBF"/>
    <w:rsid w:val="00D15A40"/>
    <w:rsid w:val="00D2736F"/>
    <w:rsid w:val="00D27D8E"/>
    <w:rsid w:val="00D31021"/>
    <w:rsid w:val="00D3648E"/>
    <w:rsid w:val="00D5126B"/>
    <w:rsid w:val="00D514CF"/>
    <w:rsid w:val="00D56B96"/>
    <w:rsid w:val="00D56C81"/>
    <w:rsid w:val="00D6038A"/>
    <w:rsid w:val="00D668B6"/>
    <w:rsid w:val="00D66CDF"/>
    <w:rsid w:val="00D835C5"/>
    <w:rsid w:val="00DA0C49"/>
    <w:rsid w:val="00DA2DFF"/>
    <w:rsid w:val="00DB2BC6"/>
    <w:rsid w:val="00DB673C"/>
    <w:rsid w:val="00DD1C2B"/>
    <w:rsid w:val="00DD5172"/>
    <w:rsid w:val="00DD5EE2"/>
    <w:rsid w:val="00DD7EAA"/>
    <w:rsid w:val="00DE5E74"/>
    <w:rsid w:val="00DE6F3E"/>
    <w:rsid w:val="00DF49AD"/>
    <w:rsid w:val="00E05E50"/>
    <w:rsid w:val="00E1017E"/>
    <w:rsid w:val="00E22948"/>
    <w:rsid w:val="00E25779"/>
    <w:rsid w:val="00E60BD0"/>
    <w:rsid w:val="00E61BB1"/>
    <w:rsid w:val="00E71561"/>
    <w:rsid w:val="00E762CC"/>
    <w:rsid w:val="00E76FD8"/>
    <w:rsid w:val="00EA50E2"/>
    <w:rsid w:val="00EB38BC"/>
    <w:rsid w:val="00EB7985"/>
    <w:rsid w:val="00EC0E6F"/>
    <w:rsid w:val="00EE018B"/>
    <w:rsid w:val="00EE05C6"/>
    <w:rsid w:val="00EE3AA9"/>
    <w:rsid w:val="00EE500C"/>
    <w:rsid w:val="00EF3263"/>
    <w:rsid w:val="00F050BA"/>
    <w:rsid w:val="00F13BF6"/>
    <w:rsid w:val="00F15D18"/>
    <w:rsid w:val="00F313D8"/>
    <w:rsid w:val="00F3785A"/>
    <w:rsid w:val="00F4238F"/>
    <w:rsid w:val="00F7613B"/>
    <w:rsid w:val="00F83F38"/>
    <w:rsid w:val="00F86717"/>
    <w:rsid w:val="00F8739C"/>
    <w:rsid w:val="00F94B15"/>
    <w:rsid w:val="00F9629E"/>
    <w:rsid w:val="00F97DF2"/>
    <w:rsid w:val="00FB1E30"/>
    <w:rsid w:val="00FB2F6C"/>
    <w:rsid w:val="00FC4DB0"/>
    <w:rsid w:val="00FC6455"/>
    <w:rsid w:val="00FE27F6"/>
    <w:rsid w:val="00FE785D"/>
    <w:rsid w:val="00FF14F4"/>
    <w:rsid w:val="00FF2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05F6A"/>
  <w15:chartTrackingRefBased/>
  <w15:docId w15:val="{EDB449F6-AC6E-4415-9810-0FC40B08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style>
  <w:style w:type="paragraph" w:styleId="1">
    <w:name w:val="heading 1"/>
    <w:basedOn w:val="a"/>
    <w:next w:val="a"/>
    <w:link w:val="10"/>
    <w:rsid w:val="00E25779"/>
    <w:pPr>
      <w:keepNext/>
      <w:keepLines/>
      <w:widowControl/>
      <w:jc w:val="left"/>
      <w:outlineLvl w:val="0"/>
    </w:pPr>
    <w:rPr>
      <w:rFonts w:ascii="Times New Roman" w:eastAsia="SimSun" w:hAnsi="Times New Roman" w:cs="Times New Roman"/>
      <w:b/>
      <w:bCs/>
      <w:kern w:val="44"/>
      <w:sz w:val="36"/>
      <w:szCs w:val="36"/>
    </w:rPr>
  </w:style>
  <w:style w:type="paragraph" w:styleId="2">
    <w:name w:val="heading 2"/>
    <w:basedOn w:val="1"/>
    <w:next w:val="a"/>
    <w:link w:val="20"/>
    <w:unhideWhenUsed/>
    <w:rsid w:val="00E25779"/>
    <w:pPr>
      <w:outlineLvl w:val="1"/>
    </w:pPr>
  </w:style>
  <w:style w:type="paragraph" w:styleId="3">
    <w:name w:val="heading 3"/>
    <w:basedOn w:val="a"/>
    <w:next w:val="a"/>
    <w:link w:val="30"/>
    <w:unhideWhenUsed/>
    <w:qFormat/>
    <w:rsid w:val="00E25779"/>
    <w:pPr>
      <w:keepNext/>
      <w:keepLines/>
      <w:widowControl/>
      <w:spacing w:before="260" w:after="260" w:line="416" w:lineRule="auto"/>
      <w:jc w:val="left"/>
      <w:outlineLvl w:val="2"/>
    </w:pPr>
    <w:rPr>
      <w:rFonts w:eastAsia="Times New Roman"/>
      <w:b/>
      <w:bCs/>
      <w:kern w:val="0"/>
      <w:sz w:val="20"/>
      <w:szCs w:val="32"/>
      <w:lang w:eastAsia="en-US"/>
    </w:rPr>
  </w:style>
  <w:style w:type="paragraph" w:styleId="4">
    <w:name w:val="heading 4"/>
    <w:basedOn w:val="a"/>
    <w:next w:val="a"/>
    <w:link w:val="40"/>
    <w:semiHidden/>
    <w:unhideWhenUsed/>
    <w:qFormat/>
    <w:rsid w:val="00EE05C6"/>
    <w:pPr>
      <w:keepNext/>
      <w:keepLines/>
      <w:widowControl/>
      <w:spacing w:before="280" w:after="290" w:line="376" w:lineRule="auto"/>
      <w:ind w:left="864" w:hanging="864"/>
      <w:jc w:val="left"/>
      <w:outlineLvl w:val="3"/>
    </w:pPr>
    <w:rPr>
      <w:rFonts w:asciiTheme="majorHAnsi" w:eastAsiaTheme="majorEastAsia" w:hAnsiTheme="majorHAnsi" w:cstheme="majorBidi"/>
      <w:b/>
      <w:bCs/>
      <w:kern w:val="0"/>
      <w:sz w:val="28"/>
      <w:szCs w:val="28"/>
      <w:lang w:eastAsia="en-US"/>
    </w:rPr>
  </w:style>
  <w:style w:type="paragraph" w:styleId="5">
    <w:name w:val="heading 5"/>
    <w:basedOn w:val="a"/>
    <w:next w:val="a"/>
    <w:link w:val="50"/>
    <w:semiHidden/>
    <w:unhideWhenUsed/>
    <w:qFormat/>
    <w:rsid w:val="00EE05C6"/>
    <w:pPr>
      <w:keepNext/>
      <w:keepLines/>
      <w:widowControl/>
      <w:spacing w:before="280" w:after="290" w:line="376" w:lineRule="auto"/>
      <w:ind w:left="1008" w:hanging="1008"/>
      <w:jc w:val="left"/>
      <w:outlineLvl w:val="4"/>
    </w:pPr>
    <w:rPr>
      <w:rFonts w:ascii="Times New Roman" w:eastAsia="Times New Roman" w:hAnsi="Times New Roman" w:cs="Times New Roman"/>
      <w:b/>
      <w:bCs/>
      <w:kern w:val="0"/>
      <w:sz w:val="28"/>
      <w:szCs w:val="28"/>
      <w:lang w:eastAsia="en-US"/>
    </w:rPr>
  </w:style>
  <w:style w:type="paragraph" w:styleId="6">
    <w:name w:val="heading 6"/>
    <w:basedOn w:val="a"/>
    <w:next w:val="a"/>
    <w:link w:val="60"/>
    <w:semiHidden/>
    <w:unhideWhenUsed/>
    <w:qFormat/>
    <w:rsid w:val="00EE05C6"/>
    <w:pPr>
      <w:keepNext/>
      <w:keepLines/>
      <w:widowControl/>
      <w:spacing w:before="240" w:after="64" w:line="320" w:lineRule="auto"/>
      <w:ind w:left="1152" w:hanging="1152"/>
      <w:jc w:val="left"/>
      <w:outlineLvl w:val="5"/>
    </w:pPr>
    <w:rPr>
      <w:rFonts w:asciiTheme="majorHAnsi" w:eastAsiaTheme="majorEastAsia" w:hAnsiTheme="majorHAnsi" w:cstheme="majorBidi"/>
      <w:b/>
      <w:bCs/>
      <w:kern w:val="0"/>
      <w:sz w:val="24"/>
      <w:szCs w:val="24"/>
      <w:lang w:eastAsia="en-US"/>
    </w:rPr>
  </w:style>
  <w:style w:type="paragraph" w:styleId="7">
    <w:name w:val="heading 7"/>
    <w:basedOn w:val="a"/>
    <w:next w:val="a"/>
    <w:link w:val="70"/>
    <w:semiHidden/>
    <w:unhideWhenUsed/>
    <w:qFormat/>
    <w:rsid w:val="00EE05C6"/>
    <w:pPr>
      <w:keepNext/>
      <w:keepLines/>
      <w:widowControl/>
      <w:spacing w:before="240" w:after="64" w:line="320" w:lineRule="auto"/>
      <w:ind w:left="1296" w:hanging="1296"/>
      <w:jc w:val="left"/>
      <w:outlineLvl w:val="6"/>
    </w:pPr>
    <w:rPr>
      <w:rFonts w:ascii="Times New Roman" w:eastAsia="Times New Roman" w:hAnsi="Times New Roman" w:cs="Times New Roman"/>
      <w:b/>
      <w:bCs/>
      <w:kern w:val="0"/>
      <w:sz w:val="24"/>
      <w:szCs w:val="24"/>
      <w:lang w:eastAsia="en-US"/>
    </w:rPr>
  </w:style>
  <w:style w:type="paragraph" w:styleId="8">
    <w:name w:val="heading 8"/>
    <w:basedOn w:val="a"/>
    <w:next w:val="a"/>
    <w:link w:val="80"/>
    <w:semiHidden/>
    <w:unhideWhenUsed/>
    <w:qFormat/>
    <w:rsid w:val="00EE05C6"/>
    <w:pPr>
      <w:keepNext/>
      <w:keepLines/>
      <w:widowControl/>
      <w:spacing w:before="240" w:after="64" w:line="320" w:lineRule="auto"/>
      <w:ind w:left="1440" w:hanging="1440"/>
      <w:jc w:val="left"/>
      <w:outlineLvl w:val="7"/>
    </w:pPr>
    <w:rPr>
      <w:rFonts w:asciiTheme="majorHAnsi" w:eastAsiaTheme="majorEastAsia" w:hAnsiTheme="majorHAnsi" w:cstheme="majorBidi"/>
      <w:kern w:val="0"/>
      <w:sz w:val="24"/>
      <w:szCs w:val="24"/>
      <w:lang w:eastAsia="en-US"/>
    </w:rPr>
  </w:style>
  <w:style w:type="paragraph" w:styleId="9">
    <w:name w:val="heading 9"/>
    <w:basedOn w:val="a"/>
    <w:next w:val="a"/>
    <w:link w:val="90"/>
    <w:semiHidden/>
    <w:unhideWhenUsed/>
    <w:qFormat/>
    <w:rsid w:val="00EE05C6"/>
    <w:pPr>
      <w:keepNext/>
      <w:keepLines/>
      <w:widowControl/>
      <w:spacing w:before="240" w:after="64" w:line="320" w:lineRule="auto"/>
      <w:ind w:left="1584" w:hanging="1584"/>
      <w:jc w:val="left"/>
      <w:outlineLvl w:val="8"/>
    </w:pPr>
    <w:rPr>
      <w:rFonts w:asciiTheme="majorHAnsi" w:eastAsiaTheme="majorEastAsia" w:hAnsiTheme="majorHAnsi" w:cstheme="majorBidi"/>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正文"/>
    <w:basedOn w:val="a"/>
    <w:link w:val="0-0"/>
    <w:qFormat/>
    <w:rsid w:val="00C80BBC"/>
    <w:pPr>
      <w:widowControl/>
      <w:adjustRightInd w:val="0"/>
      <w:snapToGrid w:val="0"/>
      <w:ind w:firstLineChars="200" w:firstLine="400"/>
    </w:pPr>
    <w:rPr>
      <w:rFonts w:ascii="Palatino Linotype" w:eastAsia="Palatino Linotype" w:hAnsi="Palatino Linotype" w:cs="SimSun"/>
      <w:sz w:val="20"/>
      <w:szCs w:val="24"/>
    </w:rPr>
  </w:style>
  <w:style w:type="character" w:customStyle="1" w:styleId="0-0">
    <w:name w:val="0-正文 字符"/>
    <w:basedOn w:val="a0"/>
    <w:link w:val="0-"/>
    <w:rsid w:val="00C80BBC"/>
    <w:rPr>
      <w:rFonts w:ascii="Palatino Linotype" w:eastAsia="Palatino Linotype" w:hAnsi="Palatino Linotype" w:cs="SimSun"/>
      <w:sz w:val="20"/>
      <w:szCs w:val="24"/>
    </w:rPr>
  </w:style>
  <w:style w:type="paragraph" w:styleId="a3">
    <w:name w:val="header"/>
    <w:basedOn w:val="a"/>
    <w:link w:val="a4"/>
    <w:uiPriority w:val="99"/>
    <w:unhideWhenUsed/>
    <w:qFormat/>
    <w:rsid w:val="002D1424"/>
    <w:pP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2D1424"/>
    <w:rPr>
      <w:sz w:val="18"/>
      <w:szCs w:val="18"/>
    </w:rPr>
  </w:style>
  <w:style w:type="paragraph" w:styleId="a5">
    <w:name w:val="footer"/>
    <w:basedOn w:val="a"/>
    <w:link w:val="a6"/>
    <w:uiPriority w:val="99"/>
    <w:unhideWhenUsed/>
    <w:qFormat/>
    <w:rsid w:val="002D1424"/>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2D1424"/>
    <w:rPr>
      <w:sz w:val="18"/>
      <w:szCs w:val="18"/>
    </w:rPr>
  </w:style>
  <w:style w:type="paragraph" w:styleId="a7">
    <w:name w:val="List Paragraph"/>
    <w:basedOn w:val="a"/>
    <w:uiPriority w:val="34"/>
    <w:qFormat/>
    <w:rsid w:val="00954D66"/>
    <w:pPr>
      <w:ind w:firstLineChars="200" w:firstLine="420"/>
    </w:pPr>
  </w:style>
  <w:style w:type="paragraph" w:customStyle="1" w:styleId="3-3">
    <w:name w:val="3-3级标题"/>
    <w:basedOn w:val="a"/>
    <w:next w:val="a"/>
    <w:link w:val="3-30"/>
    <w:autoRedefine/>
    <w:qFormat/>
    <w:rsid w:val="0085275C"/>
    <w:pPr>
      <w:widowControl/>
      <w:adjustRightInd w:val="0"/>
      <w:snapToGrid w:val="0"/>
      <w:spacing w:afterLines="50" w:after="50"/>
      <w:jc w:val="left"/>
    </w:pPr>
    <w:rPr>
      <w:rFonts w:ascii="Palatino Linotype" w:eastAsia="Palatino Linotype" w:hAnsi="Palatino Linotype" w:cs="Times New Roman"/>
      <w:b/>
      <w:kern w:val="0"/>
      <w:sz w:val="22"/>
      <w:szCs w:val="20"/>
      <w:lang w:eastAsia="en-US"/>
    </w:rPr>
  </w:style>
  <w:style w:type="character" w:customStyle="1" w:styleId="3-30">
    <w:name w:val="3-3级标题 字符"/>
    <w:link w:val="3-3"/>
    <w:rsid w:val="0085275C"/>
    <w:rPr>
      <w:rFonts w:ascii="Palatino Linotype" w:eastAsia="Palatino Linotype" w:hAnsi="Palatino Linotype" w:cs="Times New Roman"/>
      <w:b/>
      <w:kern w:val="0"/>
      <w:sz w:val="22"/>
      <w:szCs w:val="20"/>
      <w:lang w:eastAsia="en-US"/>
    </w:rPr>
  </w:style>
  <w:style w:type="paragraph" w:customStyle="1" w:styleId="SPIEpapertitle">
    <w:name w:val="SPIE paper title"/>
    <w:basedOn w:val="a"/>
    <w:link w:val="SPIEpapertitleCharChar"/>
    <w:rsid w:val="00954D66"/>
    <w:pPr>
      <w:widowControl/>
      <w:jc w:val="center"/>
      <w:outlineLvl w:val="0"/>
    </w:pPr>
    <w:rPr>
      <w:rFonts w:ascii="Times New Roman" w:hAnsi="Times New Roman" w:cs="Times New Roman"/>
      <w:b/>
      <w:kern w:val="0"/>
      <w:sz w:val="32"/>
      <w:szCs w:val="20"/>
      <w:lang w:eastAsia="en-US"/>
    </w:rPr>
  </w:style>
  <w:style w:type="character" w:customStyle="1" w:styleId="SPIEpapertitleCharChar">
    <w:name w:val="SPIE paper title Char Char"/>
    <w:link w:val="SPIEpapertitle"/>
    <w:qFormat/>
    <w:rsid w:val="00954D66"/>
    <w:rPr>
      <w:rFonts w:ascii="Times New Roman" w:hAnsi="Times New Roman" w:cs="Times New Roman"/>
      <w:b/>
      <w:kern w:val="0"/>
      <w:sz w:val="32"/>
      <w:szCs w:val="20"/>
      <w:lang w:eastAsia="en-US"/>
    </w:rPr>
  </w:style>
  <w:style w:type="paragraph" w:customStyle="1" w:styleId="1-">
    <w:name w:val="1-图标题"/>
    <w:basedOn w:val="a"/>
    <w:link w:val="1-0"/>
    <w:autoRedefine/>
    <w:rsid w:val="00C627CA"/>
    <w:pPr>
      <w:widowControl/>
      <w:adjustRightInd w:val="0"/>
      <w:snapToGrid w:val="0"/>
      <w:spacing w:beforeLines="50" w:before="50" w:afterLines="50" w:after="50"/>
      <w:jc w:val="center"/>
      <w:outlineLvl w:val="0"/>
    </w:pPr>
    <w:rPr>
      <w:rFonts w:ascii="Palatino Linotype" w:eastAsia="Palatino Linotype" w:hAnsi="Palatino Linotype" w:cs="Times New Roman"/>
      <w:b/>
      <w:caps/>
      <w:kern w:val="0"/>
      <w:sz w:val="20"/>
      <w:szCs w:val="20"/>
      <w:lang w:eastAsia="en-US"/>
    </w:rPr>
  </w:style>
  <w:style w:type="character" w:customStyle="1" w:styleId="1-0">
    <w:name w:val="1-图标题 字符"/>
    <w:link w:val="1-"/>
    <w:qFormat/>
    <w:rsid w:val="00C627CA"/>
    <w:rPr>
      <w:rFonts w:ascii="Palatino Linotype" w:eastAsia="Palatino Linotype" w:hAnsi="Palatino Linotype" w:cs="Times New Roman"/>
      <w:b/>
      <w:caps/>
      <w:kern w:val="0"/>
      <w:sz w:val="20"/>
      <w:szCs w:val="20"/>
      <w:lang w:eastAsia="en-US"/>
    </w:rPr>
  </w:style>
  <w:style w:type="paragraph" w:customStyle="1" w:styleId="SPIEreferences">
    <w:name w:val="SPIEreferences"/>
    <w:basedOn w:val="1-"/>
    <w:qFormat/>
    <w:rsid w:val="00954D66"/>
    <w:pPr>
      <w:keepNext/>
    </w:pPr>
    <w:rPr>
      <w:szCs w:val="22"/>
    </w:rPr>
  </w:style>
  <w:style w:type="character" w:customStyle="1" w:styleId="10">
    <w:name w:val="标题 1 字符"/>
    <w:basedOn w:val="a0"/>
    <w:link w:val="1"/>
    <w:rsid w:val="00E25779"/>
    <w:rPr>
      <w:rFonts w:ascii="Times New Roman" w:eastAsia="SimSun" w:hAnsi="Times New Roman" w:cs="Times New Roman"/>
      <w:b/>
      <w:bCs/>
      <w:kern w:val="44"/>
      <w:sz w:val="36"/>
      <w:szCs w:val="36"/>
    </w:rPr>
  </w:style>
  <w:style w:type="character" w:customStyle="1" w:styleId="20">
    <w:name w:val="标题 2 字符"/>
    <w:basedOn w:val="a0"/>
    <w:link w:val="2"/>
    <w:rsid w:val="00E25779"/>
    <w:rPr>
      <w:rFonts w:ascii="Times New Roman" w:eastAsia="SimSun" w:hAnsi="Times New Roman" w:cs="Times New Roman"/>
      <w:b/>
      <w:bCs/>
      <w:kern w:val="44"/>
      <w:sz w:val="36"/>
      <w:szCs w:val="36"/>
    </w:rPr>
  </w:style>
  <w:style w:type="character" w:customStyle="1" w:styleId="30">
    <w:name w:val="标题 3 字符"/>
    <w:basedOn w:val="a0"/>
    <w:link w:val="3"/>
    <w:uiPriority w:val="9"/>
    <w:rsid w:val="00E25779"/>
    <w:rPr>
      <w:rFonts w:eastAsia="Times New Roman"/>
      <w:b/>
      <w:bCs/>
      <w:kern w:val="0"/>
      <w:sz w:val="20"/>
      <w:szCs w:val="32"/>
      <w:lang w:eastAsia="en-US"/>
    </w:rPr>
  </w:style>
  <w:style w:type="table" w:styleId="a8">
    <w:name w:val="Table Grid"/>
    <w:basedOn w:val="a1"/>
    <w:uiPriority w:val="39"/>
    <w:qFormat/>
    <w:rsid w:val="00E25779"/>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E25779"/>
    <w:rPr>
      <w:b/>
      <w:bCs/>
    </w:rPr>
  </w:style>
  <w:style w:type="character" w:styleId="aa">
    <w:name w:val="page number"/>
    <w:basedOn w:val="a0"/>
    <w:uiPriority w:val="99"/>
    <w:semiHidden/>
    <w:unhideWhenUsed/>
    <w:qFormat/>
    <w:rsid w:val="00E25779"/>
  </w:style>
  <w:style w:type="character" w:styleId="ab">
    <w:name w:val="Placeholder Text"/>
    <w:basedOn w:val="a0"/>
    <w:uiPriority w:val="99"/>
    <w:semiHidden/>
    <w:rsid w:val="00E25779"/>
    <w:rPr>
      <w:color w:val="808080"/>
    </w:rPr>
  </w:style>
  <w:style w:type="paragraph" w:customStyle="1" w:styleId="ac">
    <w:name w:val="图表标题"/>
    <w:basedOn w:val="a"/>
    <w:next w:val="a"/>
    <w:qFormat/>
    <w:rsid w:val="00E25779"/>
    <w:pPr>
      <w:jc w:val="center"/>
    </w:pPr>
    <w:rPr>
      <w:rFonts w:ascii="Times New Roman" w:eastAsia="SimSun" w:hAnsi="Times New Roman"/>
      <w:b/>
      <w:szCs w:val="21"/>
    </w:rPr>
  </w:style>
  <w:style w:type="table" w:customStyle="1" w:styleId="11">
    <w:name w:val="网格型1"/>
    <w:basedOn w:val="a1"/>
    <w:uiPriority w:val="39"/>
    <w:rsid w:val="00E25779"/>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E25779"/>
    <w:pPr>
      <w:widowControl/>
      <w:spacing w:before="100" w:beforeAutospacing="1" w:after="100" w:afterAutospacing="1"/>
      <w:jc w:val="left"/>
    </w:pPr>
    <w:rPr>
      <w:rFonts w:ascii="SimSun" w:eastAsia="SimSun" w:hAnsi="SimSun" w:cs="SimSun"/>
      <w:kern w:val="0"/>
      <w:sz w:val="24"/>
      <w:szCs w:val="24"/>
    </w:rPr>
  </w:style>
  <w:style w:type="character" w:styleId="ae">
    <w:name w:val="Hyperlink"/>
    <w:basedOn w:val="a0"/>
    <w:uiPriority w:val="99"/>
    <w:unhideWhenUsed/>
    <w:qFormat/>
    <w:rsid w:val="00E25779"/>
    <w:rPr>
      <w:color w:val="0000FF"/>
      <w:u w:val="single"/>
    </w:rPr>
  </w:style>
  <w:style w:type="paragraph" w:styleId="TOC">
    <w:name w:val="TOC Heading"/>
    <w:basedOn w:val="1"/>
    <w:next w:val="a"/>
    <w:uiPriority w:val="39"/>
    <w:unhideWhenUsed/>
    <w:qFormat/>
    <w:rsid w:val="00E25779"/>
    <w:pPr>
      <w:spacing w:before="24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E25779"/>
    <w:pPr>
      <w:widowControl/>
      <w:jc w:val="left"/>
    </w:pPr>
    <w:rPr>
      <w:rFonts w:eastAsia="Times New Roman"/>
      <w:kern w:val="0"/>
      <w:sz w:val="20"/>
      <w:lang w:eastAsia="en-US"/>
    </w:rPr>
  </w:style>
  <w:style w:type="paragraph" w:styleId="TOC2">
    <w:name w:val="toc 2"/>
    <w:basedOn w:val="a"/>
    <w:next w:val="a"/>
    <w:autoRedefine/>
    <w:uiPriority w:val="39"/>
    <w:unhideWhenUsed/>
    <w:rsid w:val="00E25779"/>
    <w:pPr>
      <w:widowControl/>
      <w:ind w:leftChars="200" w:left="420"/>
      <w:jc w:val="left"/>
    </w:pPr>
    <w:rPr>
      <w:rFonts w:eastAsia="Times New Roman"/>
      <w:kern w:val="0"/>
      <w:sz w:val="20"/>
      <w:lang w:eastAsia="en-US"/>
    </w:rPr>
  </w:style>
  <w:style w:type="paragraph" w:styleId="TOC3">
    <w:name w:val="toc 3"/>
    <w:basedOn w:val="a"/>
    <w:next w:val="a"/>
    <w:autoRedefine/>
    <w:uiPriority w:val="39"/>
    <w:unhideWhenUsed/>
    <w:rsid w:val="00E25779"/>
    <w:pPr>
      <w:widowControl/>
      <w:ind w:leftChars="400" w:left="840"/>
      <w:jc w:val="left"/>
    </w:pPr>
    <w:rPr>
      <w:rFonts w:eastAsia="Times New Roman"/>
      <w:kern w:val="0"/>
      <w:sz w:val="20"/>
      <w:lang w:eastAsia="en-US"/>
    </w:rPr>
  </w:style>
  <w:style w:type="character" w:styleId="af">
    <w:name w:val="Unresolved Mention"/>
    <w:basedOn w:val="a0"/>
    <w:uiPriority w:val="99"/>
    <w:semiHidden/>
    <w:unhideWhenUsed/>
    <w:rsid w:val="00E25779"/>
    <w:rPr>
      <w:color w:val="605E5C"/>
      <w:shd w:val="clear" w:color="auto" w:fill="E1DFDD"/>
    </w:rPr>
  </w:style>
  <w:style w:type="paragraph" w:customStyle="1" w:styleId="4-">
    <w:name w:val="4-参考文献"/>
    <w:basedOn w:val="a"/>
    <w:link w:val="4-0"/>
    <w:autoRedefine/>
    <w:qFormat/>
    <w:rsid w:val="00DE5E74"/>
    <w:pPr>
      <w:widowControl/>
      <w:numPr>
        <w:numId w:val="13"/>
      </w:numPr>
      <w:snapToGrid w:val="0"/>
      <w:spacing w:line="300" w:lineRule="exact"/>
    </w:pPr>
    <w:rPr>
      <w:rFonts w:ascii="Palatino Linotype" w:eastAsia="DengXian" w:hAnsi="Palatino Linotype" w:cs="Times New Roman"/>
      <w:kern w:val="0"/>
      <w:sz w:val="20"/>
      <w:szCs w:val="24"/>
      <w:lang w:eastAsia="en-US"/>
    </w:rPr>
  </w:style>
  <w:style w:type="character" w:customStyle="1" w:styleId="4-0">
    <w:name w:val="4-参考文献 字符"/>
    <w:link w:val="4-"/>
    <w:qFormat/>
    <w:rsid w:val="00DE5E74"/>
    <w:rPr>
      <w:rFonts w:ascii="Palatino Linotype" w:eastAsia="DengXian" w:hAnsi="Palatino Linotype" w:cs="Times New Roman"/>
      <w:kern w:val="0"/>
      <w:sz w:val="20"/>
      <w:szCs w:val="24"/>
      <w:lang w:eastAsia="en-US"/>
    </w:rPr>
  </w:style>
  <w:style w:type="paragraph" w:customStyle="1" w:styleId="12">
    <w:name w:val="1级标题"/>
    <w:basedOn w:val="a"/>
    <w:next w:val="a"/>
    <w:qFormat/>
    <w:rsid w:val="003A0E80"/>
    <w:pPr>
      <w:widowControl/>
      <w:adjustRightInd w:val="0"/>
      <w:snapToGrid w:val="0"/>
      <w:spacing w:beforeLines="150" w:before="150" w:afterLines="50" w:after="50"/>
      <w:jc w:val="center"/>
    </w:pPr>
    <w:rPr>
      <w:rFonts w:ascii="Palatino Linotype" w:eastAsia="Palatino Linotype" w:hAnsi="Palatino Linotype" w:cs="Times New Roman"/>
      <w:b/>
      <w:kern w:val="0"/>
      <w:sz w:val="22"/>
      <w:szCs w:val="20"/>
      <w:lang w:eastAsia="en-US"/>
    </w:rPr>
  </w:style>
  <w:style w:type="character" w:customStyle="1" w:styleId="40">
    <w:name w:val="标题 4 字符"/>
    <w:basedOn w:val="a0"/>
    <w:link w:val="4"/>
    <w:semiHidden/>
    <w:qFormat/>
    <w:rsid w:val="00EE05C6"/>
    <w:rPr>
      <w:rFonts w:asciiTheme="majorHAnsi" w:eastAsiaTheme="majorEastAsia" w:hAnsiTheme="majorHAnsi" w:cstheme="majorBidi"/>
      <w:b/>
      <w:bCs/>
      <w:kern w:val="0"/>
      <w:sz w:val="28"/>
      <w:szCs w:val="28"/>
      <w:lang w:eastAsia="en-US"/>
    </w:rPr>
  </w:style>
  <w:style w:type="character" w:customStyle="1" w:styleId="50">
    <w:name w:val="标题 5 字符"/>
    <w:basedOn w:val="a0"/>
    <w:link w:val="5"/>
    <w:semiHidden/>
    <w:qFormat/>
    <w:rsid w:val="00EE05C6"/>
    <w:rPr>
      <w:rFonts w:ascii="Times New Roman" w:eastAsia="Times New Roman" w:hAnsi="Times New Roman" w:cs="Times New Roman"/>
      <w:b/>
      <w:bCs/>
      <w:kern w:val="0"/>
      <w:sz w:val="28"/>
      <w:szCs w:val="28"/>
      <w:lang w:eastAsia="en-US"/>
    </w:rPr>
  </w:style>
  <w:style w:type="character" w:customStyle="1" w:styleId="60">
    <w:name w:val="标题 6 字符"/>
    <w:basedOn w:val="a0"/>
    <w:link w:val="6"/>
    <w:semiHidden/>
    <w:qFormat/>
    <w:rsid w:val="00EE05C6"/>
    <w:rPr>
      <w:rFonts w:asciiTheme="majorHAnsi" w:eastAsiaTheme="majorEastAsia" w:hAnsiTheme="majorHAnsi" w:cstheme="majorBidi"/>
      <w:b/>
      <w:bCs/>
      <w:kern w:val="0"/>
      <w:sz w:val="24"/>
      <w:szCs w:val="24"/>
      <w:lang w:eastAsia="en-US"/>
    </w:rPr>
  </w:style>
  <w:style w:type="character" w:customStyle="1" w:styleId="70">
    <w:name w:val="标题 7 字符"/>
    <w:basedOn w:val="a0"/>
    <w:link w:val="7"/>
    <w:semiHidden/>
    <w:qFormat/>
    <w:rsid w:val="00EE05C6"/>
    <w:rPr>
      <w:rFonts w:ascii="Times New Roman" w:eastAsia="Times New Roman" w:hAnsi="Times New Roman" w:cs="Times New Roman"/>
      <w:b/>
      <w:bCs/>
      <w:kern w:val="0"/>
      <w:sz w:val="24"/>
      <w:szCs w:val="24"/>
      <w:lang w:eastAsia="en-US"/>
    </w:rPr>
  </w:style>
  <w:style w:type="character" w:customStyle="1" w:styleId="80">
    <w:name w:val="标题 8 字符"/>
    <w:basedOn w:val="a0"/>
    <w:link w:val="8"/>
    <w:semiHidden/>
    <w:qFormat/>
    <w:rsid w:val="00EE05C6"/>
    <w:rPr>
      <w:rFonts w:asciiTheme="majorHAnsi" w:eastAsiaTheme="majorEastAsia" w:hAnsiTheme="majorHAnsi" w:cstheme="majorBidi"/>
      <w:kern w:val="0"/>
      <w:sz w:val="24"/>
      <w:szCs w:val="24"/>
      <w:lang w:eastAsia="en-US"/>
    </w:rPr>
  </w:style>
  <w:style w:type="character" w:customStyle="1" w:styleId="90">
    <w:name w:val="标题 9 字符"/>
    <w:basedOn w:val="a0"/>
    <w:link w:val="9"/>
    <w:semiHidden/>
    <w:qFormat/>
    <w:rsid w:val="00EE05C6"/>
    <w:rPr>
      <w:rFonts w:asciiTheme="majorHAnsi" w:eastAsiaTheme="majorEastAsia" w:hAnsiTheme="majorHAnsi" w:cstheme="majorBidi"/>
      <w:kern w:val="0"/>
      <w:szCs w:val="21"/>
      <w:lang w:eastAsia="en-US"/>
    </w:rPr>
  </w:style>
  <w:style w:type="paragraph" w:customStyle="1" w:styleId="3-">
    <w:name w:val="3-表内容"/>
    <w:basedOn w:val="a"/>
    <w:autoRedefine/>
    <w:qFormat/>
    <w:rsid w:val="0027132C"/>
    <w:pPr>
      <w:widowControl/>
      <w:adjustRightInd w:val="0"/>
      <w:snapToGrid w:val="0"/>
      <w:spacing w:line="240" w:lineRule="exact"/>
      <w:jc w:val="center"/>
    </w:pPr>
    <w:rPr>
      <w:rFonts w:ascii="Palatino Linotype" w:eastAsia="Palatino Linotype" w:hAnsi="Palatino Linotype" w:cs="Times New Roman"/>
      <w:kern w:val="0"/>
      <w:sz w:val="14"/>
      <w:szCs w:val="24"/>
      <w:lang w:eastAsia="en-US"/>
    </w:rPr>
  </w:style>
  <w:style w:type="paragraph" w:styleId="af0">
    <w:name w:val="caption"/>
    <w:basedOn w:val="a"/>
    <w:next w:val="a"/>
    <w:unhideWhenUsed/>
    <w:qFormat/>
    <w:rsid w:val="00EE05C6"/>
    <w:pPr>
      <w:widowControl/>
      <w:ind w:firstLineChars="500" w:firstLine="500"/>
      <w:jc w:val="center"/>
    </w:pPr>
    <w:rPr>
      <w:rFonts w:ascii="Times New Roman" w:eastAsia="SimSun" w:hAnsi="Times New Roman" w:cs="Times New Roman"/>
      <w:kern w:val="0"/>
      <w:sz w:val="18"/>
      <w:lang w:eastAsia="en-US"/>
    </w:rPr>
  </w:style>
  <w:style w:type="paragraph" w:styleId="af1">
    <w:name w:val="Title"/>
    <w:basedOn w:val="a"/>
    <w:next w:val="a"/>
    <w:link w:val="af2"/>
    <w:qFormat/>
    <w:rsid w:val="00EE05C6"/>
    <w:pPr>
      <w:widowControl/>
      <w:spacing w:before="240" w:after="60"/>
      <w:jc w:val="center"/>
      <w:outlineLvl w:val="0"/>
    </w:pPr>
    <w:rPr>
      <w:rFonts w:asciiTheme="majorHAnsi" w:eastAsiaTheme="majorEastAsia" w:hAnsiTheme="majorHAnsi" w:cstheme="majorBidi"/>
      <w:b/>
      <w:bCs/>
      <w:kern w:val="0"/>
      <w:sz w:val="32"/>
      <w:szCs w:val="32"/>
      <w:lang w:eastAsia="en-US"/>
    </w:rPr>
  </w:style>
  <w:style w:type="character" w:customStyle="1" w:styleId="af2">
    <w:name w:val="标题 字符"/>
    <w:basedOn w:val="a0"/>
    <w:link w:val="af1"/>
    <w:qFormat/>
    <w:rsid w:val="00EE05C6"/>
    <w:rPr>
      <w:rFonts w:asciiTheme="majorHAnsi" w:eastAsiaTheme="majorEastAsia" w:hAnsiTheme="majorHAnsi" w:cstheme="majorBidi"/>
      <w:b/>
      <w:bCs/>
      <w:kern w:val="0"/>
      <w:sz w:val="32"/>
      <w:szCs w:val="32"/>
      <w:lang w:eastAsia="en-US"/>
    </w:rPr>
  </w:style>
  <w:style w:type="paragraph" w:customStyle="1" w:styleId="PaperTitle">
    <w:name w:val="*Paper Title*"/>
    <w:basedOn w:val="a"/>
    <w:next w:val="3-0"/>
    <w:semiHidden/>
    <w:qFormat/>
    <w:rsid w:val="00EE05C6"/>
    <w:pPr>
      <w:widowControl/>
      <w:jc w:val="center"/>
    </w:pPr>
    <w:rPr>
      <w:rFonts w:ascii="Times New Roman" w:eastAsia="Times New Roman" w:hAnsi="Times New Roman" w:cs="Times New Roman"/>
      <w:b/>
      <w:kern w:val="0"/>
      <w:sz w:val="32"/>
      <w:szCs w:val="20"/>
      <w:lang w:eastAsia="en-US"/>
    </w:rPr>
  </w:style>
  <w:style w:type="paragraph" w:customStyle="1" w:styleId="3-0">
    <w:name w:val="3-作者信息"/>
    <w:basedOn w:val="a"/>
    <w:next w:val="0-"/>
    <w:autoRedefine/>
    <w:qFormat/>
    <w:rsid w:val="00505461"/>
    <w:pPr>
      <w:widowControl/>
      <w:adjustRightInd w:val="0"/>
      <w:snapToGrid w:val="0"/>
      <w:spacing w:afterLines="100" w:after="312" w:line="360" w:lineRule="auto"/>
      <w:jc w:val="center"/>
    </w:pPr>
    <w:rPr>
      <w:rFonts w:ascii="Palatino Linotype" w:eastAsia="Palatino Linotype" w:hAnsi="Palatino Linotype" w:cs="Times New Roman"/>
      <w:b/>
      <w:i/>
      <w:iCs/>
      <w:kern w:val="0"/>
      <w:szCs w:val="21"/>
      <w:lang w:eastAsia="en-US"/>
    </w:rPr>
  </w:style>
  <w:style w:type="character" w:customStyle="1" w:styleId="4-1">
    <w:name w:val="4-题目 字符"/>
    <w:link w:val="4-2"/>
    <w:qFormat/>
    <w:rsid w:val="008C2053"/>
    <w:rPr>
      <w:rFonts w:ascii="Palatino Linotype" w:eastAsia="Palatino Linotype" w:hAnsi="Palatino Linotype"/>
      <w:b/>
      <w:bCs/>
      <w:i/>
      <w:iCs/>
      <w:sz w:val="32"/>
    </w:rPr>
  </w:style>
  <w:style w:type="paragraph" w:customStyle="1" w:styleId="4-2">
    <w:name w:val="4-题目"/>
    <w:basedOn w:val="3-0"/>
    <w:next w:val="12"/>
    <w:link w:val="4-1"/>
    <w:autoRedefine/>
    <w:qFormat/>
    <w:rsid w:val="008C2053"/>
    <w:pPr>
      <w:outlineLvl w:val="0"/>
    </w:pPr>
    <w:rPr>
      <w:rFonts w:cstheme="minorBidi"/>
      <w:bCs/>
      <w:kern w:val="2"/>
      <w:sz w:val="32"/>
      <w:szCs w:val="22"/>
      <w:lang w:eastAsia="zh-CN"/>
    </w:rPr>
  </w:style>
  <w:style w:type="paragraph" w:customStyle="1" w:styleId="PrincipalHding">
    <w:name w:val="*Principal Hding*"/>
    <w:basedOn w:val="a"/>
    <w:next w:val="3-0"/>
    <w:semiHidden/>
    <w:qFormat/>
    <w:rsid w:val="00EE05C6"/>
    <w:pPr>
      <w:widowControl/>
      <w:jc w:val="center"/>
    </w:pPr>
    <w:rPr>
      <w:rFonts w:ascii="Times New Roman" w:eastAsia="Times New Roman" w:hAnsi="Times New Roman" w:cs="Times New Roman"/>
      <w:b/>
      <w:caps/>
      <w:kern w:val="0"/>
      <w:sz w:val="22"/>
      <w:szCs w:val="20"/>
      <w:lang w:eastAsia="en-US"/>
    </w:rPr>
  </w:style>
  <w:style w:type="paragraph" w:customStyle="1" w:styleId="SPIEfigurecaption">
    <w:name w:val="SPIE figure caption"/>
    <w:basedOn w:val="3-0"/>
    <w:next w:val="3-"/>
    <w:qFormat/>
    <w:rsid w:val="00EE05C6"/>
    <w:pPr>
      <w:spacing w:after="120"/>
      <w:ind w:left="720" w:right="360" w:hanging="360"/>
      <w:jc w:val="left"/>
    </w:pPr>
    <w:rPr>
      <w:sz w:val="18"/>
    </w:rPr>
  </w:style>
  <w:style w:type="paragraph" w:customStyle="1" w:styleId="4-3">
    <w:name w:val="4-公式"/>
    <w:next w:val="0-"/>
    <w:qFormat/>
    <w:rsid w:val="00737E73"/>
    <w:pPr>
      <w:adjustRightInd w:val="0"/>
      <w:snapToGrid w:val="0"/>
      <w:spacing w:beforeLines="50" w:before="50" w:afterLines="50" w:after="50"/>
    </w:pPr>
    <w:rPr>
      <w:rFonts w:ascii="Times New Roman" w:eastAsia="Palatino Linotype" w:hAnsi="Times New Roman" w:cs="Times New Roman"/>
      <w:i/>
      <w:kern w:val="0"/>
      <w:sz w:val="20"/>
      <w:szCs w:val="20"/>
      <w:lang w:eastAsia="en-US"/>
    </w:rPr>
  </w:style>
  <w:style w:type="paragraph" w:customStyle="1" w:styleId="3-1">
    <w:name w:val="3-图表标题"/>
    <w:basedOn w:val="3-"/>
    <w:next w:val="0-"/>
    <w:autoRedefine/>
    <w:qFormat/>
    <w:rsid w:val="00A91B9E"/>
    <w:pPr>
      <w:keepNext/>
      <w:spacing w:beforeLines="50" w:before="156" w:afterLines="50" w:after="156" w:line="240" w:lineRule="auto"/>
    </w:pPr>
    <w:rPr>
      <w:b/>
      <w:i/>
      <w:iCs/>
      <w:sz w:val="20"/>
      <w:szCs w:val="20"/>
    </w:rPr>
  </w:style>
  <w:style w:type="paragraph" w:customStyle="1" w:styleId="SPIEfigureright">
    <w:name w:val="SPIE figure right"/>
    <w:basedOn w:val="3-1"/>
    <w:qFormat/>
    <w:rsid w:val="00EE05C6"/>
    <w:pPr>
      <w:jc w:val="right"/>
    </w:pPr>
  </w:style>
  <w:style w:type="paragraph" w:customStyle="1" w:styleId="StyleSPIEfigurecaption">
    <w:name w:val="Style SPIE figure caption"/>
    <w:basedOn w:val="SPIEfigurecaption"/>
    <w:qFormat/>
    <w:rsid w:val="00EE05C6"/>
    <w:pPr>
      <w:jc w:val="both"/>
    </w:pPr>
  </w:style>
  <w:style w:type="paragraph" w:customStyle="1" w:styleId="SPIEreferencelisting">
    <w:name w:val="SPIE reference listing"/>
    <w:basedOn w:val="3-0"/>
    <w:qFormat/>
    <w:rsid w:val="00EE05C6"/>
    <w:pPr>
      <w:numPr>
        <w:numId w:val="7"/>
      </w:numPr>
    </w:pPr>
  </w:style>
  <w:style w:type="character" w:customStyle="1" w:styleId="body31">
    <w:name w:val="body31"/>
    <w:qFormat/>
    <w:rsid w:val="00EE05C6"/>
    <w:rPr>
      <w:rFonts w:ascii="Verdana" w:hAnsi="Verdana" w:hint="default"/>
      <w:color w:val="000000"/>
      <w:sz w:val="13"/>
      <w:szCs w:val="13"/>
    </w:rPr>
  </w:style>
  <w:style w:type="paragraph" w:customStyle="1" w:styleId="SPIEfootnotetext">
    <w:name w:val="SPIE footnote text"/>
    <w:basedOn w:val="a"/>
    <w:qFormat/>
    <w:rsid w:val="00EE05C6"/>
    <w:pPr>
      <w:widowControl/>
      <w:jc w:val="left"/>
    </w:pPr>
    <w:rPr>
      <w:rFonts w:ascii="Times New Roman" w:eastAsia="Times New Roman" w:hAnsi="Times New Roman" w:cs="Times New Roman"/>
      <w:kern w:val="0"/>
      <w:sz w:val="18"/>
      <w:szCs w:val="24"/>
      <w:lang w:eastAsia="en-US"/>
    </w:rPr>
  </w:style>
  <w:style w:type="paragraph" w:customStyle="1" w:styleId="SPIEheader">
    <w:name w:val="SPIE header"/>
    <w:basedOn w:val="3-"/>
    <w:next w:val="3-"/>
    <w:qFormat/>
    <w:rsid w:val="00EE05C6"/>
    <w:pPr>
      <w:ind w:left="360" w:right="360"/>
      <w:jc w:val="left"/>
    </w:pPr>
    <w:rPr>
      <w:sz w:val="18"/>
      <w:szCs w:val="18"/>
    </w:rPr>
  </w:style>
  <w:style w:type="character" w:customStyle="1" w:styleId="13">
    <w:name w:val="未处理的提及1"/>
    <w:basedOn w:val="a0"/>
    <w:uiPriority w:val="99"/>
    <w:semiHidden/>
    <w:unhideWhenUsed/>
    <w:qFormat/>
    <w:rsid w:val="00EE05C6"/>
    <w:rPr>
      <w:color w:val="605E5C"/>
      <w:shd w:val="clear" w:color="auto" w:fill="E1DFDD"/>
    </w:rPr>
  </w:style>
  <w:style w:type="character" w:customStyle="1" w:styleId="21">
    <w:name w:val="未处理的提及2"/>
    <w:basedOn w:val="a0"/>
    <w:uiPriority w:val="99"/>
    <w:semiHidden/>
    <w:unhideWhenUsed/>
    <w:qFormat/>
    <w:rsid w:val="00EE05C6"/>
    <w:rPr>
      <w:color w:val="605E5C"/>
      <w:shd w:val="clear" w:color="auto" w:fill="E1DFDD"/>
    </w:rPr>
  </w:style>
  <w:style w:type="character" w:customStyle="1" w:styleId="AMEquationSection">
    <w:name w:val="AMEquationSection"/>
    <w:basedOn w:val="a0"/>
    <w:rsid w:val="00EE05C6"/>
    <w:rPr>
      <w:iCs/>
      <w:vanish/>
      <w:color w:val="FF0000"/>
    </w:rPr>
  </w:style>
  <w:style w:type="paragraph" w:customStyle="1" w:styleId="22">
    <w:name w:val="2级标题"/>
    <w:basedOn w:val="a"/>
    <w:next w:val="a"/>
    <w:link w:val="23"/>
    <w:autoRedefine/>
    <w:qFormat/>
    <w:rsid w:val="000B2126"/>
    <w:pPr>
      <w:widowControl/>
      <w:tabs>
        <w:tab w:val="center" w:pos="4860"/>
        <w:tab w:val="right" w:pos="9720"/>
      </w:tabs>
      <w:adjustRightInd w:val="0"/>
      <w:snapToGrid w:val="0"/>
      <w:spacing w:beforeLines="100" w:before="312" w:afterLines="50" w:after="156"/>
      <w:jc w:val="left"/>
    </w:pPr>
    <w:rPr>
      <w:rFonts w:ascii="Palatino Linotype" w:eastAsia="Palatino Linotype" w:hAnsi="Palatino Linotype" w:cs="Times New Roman"/>
      <w:b/>
      <w:i/>
      <w:kern w:val="0"/>
      <w:sz w:val="22"/>
      <w:szCs w:val="20"/>
    </w:rPr>
  </w:style>
  <w:style w:type="character" w:customStyle="1" w:styleId="23">
    <w:name w:val="2级标题 字符"/>
    <w:basedOn w:val="a0"/>
    <w:link w:val="22"/>
    <w:qFormat/>
    <w:rsid w:val="000B2126"/>
    <w:rPr>
      <w:rFonts w:ascii="Palatino Linotype" w:eastAsia="Palatino Linotype" w:hAnsi="Palatino Linotype" w:cs="Times New Roman"/>
      <w:b/>
      <w:i/>
      <w:kern w:val="0"/>
      <w:sz w:val="22"/>
      <w:szCs w:val="20"/>
    </w:rPr>
  </w:style>
  <w:style w:type="table" w:customStyle="1" w:styleId="14">
    <w:name w:val="样式1"/>
    <w:basedOn w:val="a1"/>
    <w:uiPriority w:val="99"/>
    <w:rsid w:val="00F4238F"/>
    <w:rPr>
      <w:rFonts w:ascii="Palatino Linotype" w:eastAsia="Palatino Linotype" w:hAnsi="Palatino Linotype"/>
      <w:sz w:val="14"/>
    </w:rPr>
    <w:tblPr>
      <w:tblBorders>
        <w:top w:val="single" w:sz="12" w:space="0" w:color="auto"/>
        <w:bottom w:val="single" w:sz="12" w:space="0" w:color="auto"/>
        <w:insideH w:val="single" w:sz="8" w:space="0" w:color="auto"/>
      </w:tblBorders>
    </w:tblPr>
  </w:style>
  <w:style w:type="character" w:styleId="af3">
    <w:name w:val="line number"/>
    <w:basedOn w:val="a0"/>
    <w:uiPriority w:val="99"/>
    <w:semiHidden/>
    <w:unhideWhenUsed/>
    <w:rsid w:val="00EE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314069">
      <w:bodyDiv w:val="1"/>
      <w:marLeft w:val="0"/>
      <w:marRight w:val="0"/>
      <w:marTop w:val="0"/>
      <w:marBottom w:val="0"/>
      <w:divBdr>
        <w:top w:val="none" w:sz="0" w:space="0" w:color="auto"/>
        <w:left w:val="none" w:sz="0" w:space="0" w:color="auto"/>
        <w:bottom w:val="none" w:sz="0" w:space="0" w:color="auto"/>
        <w:right w:val="none" w:sz="0" w:space="0" w:color="auto"/>
      </w:divBdr>
    </w:div>
    <w:div w:id="429936041">
      <w:bodyDiv w:val="1"/>
      <w:marLeft w:val="0"/>
      <w:marRight w:val="0"/>
      <w:marTop w:val="0"/>
      <w:marBottom w:val="0"/>
      <w:divBdr>
        <w:top w:val="none" w:sz="0" w:space="0" w:color="auto"/>
        <w:left w:val="none" w:sz="0" w:space="0" w:color="auto"/>
        <w:bottom w:val="none" w:sz="0" w:space="0" w:color="auto"/>
        <w:right w:val="none" w:sz="0" w:space="0" w:color="auto"/>
      </w:divBdr>
    </w:div>
    <w:div w:id="195667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5.emf"/><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image" Target="media/image18.emf"/><Relationship Id="rId47" Type="http://schemas.openxmlformats.org/officeDocument/2006/relationships/hyperlink" Target="https://doi.org/10.1007/978-981-19-0343-4_17" TargetMode="External"/><Relationship Id="rId50" Type="http://schemas.openxmlformats.org/officeDocument/2006/relationships/hyperlink" Target="https://doi.org/10.3390/agronomy12051075"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image" Target="media/image16.emf"/><Relationship Id="rId45" Type="http://schemas.openxmlformats.org/officeDocument/2006/relationships/hyperlink" Target="https://doi.org/10.3390/agriculture12091350" TargetMode="External"/><Relationship Id="rId53" Type="http://schemas.openxmlformats.org/officeDocument/2006/relationships/image" Target="media/image19.png"/><Relationship Id="rId5"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hyperlink" Target="https://doi.org/10.3390/app121910167" TargetMode="External"/><Relationship Id="rId48" Type="http://schemas.openxmlformats.org/officeDocument/2006/relationships/hyperlink" Target="https://doi.org/10.1007/s41207-021-00279-y" TargetMode="Externa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s://doi.org/10.1016/j.inpa.2020.04.004"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hyperlink" Target="https://doi.org/10.1109/ACCESS.2024.3416332" TargetMode="External"/><Relationship Id="rId20" Type="http://schemas.openxmlformats.org/officeDocument/2006/relationships/oleObject" Target="embeddings/oleObject7.bin"/><Relationship Id="rId41" Type="http://schemas.openxmlformats.org/officeDocument/2006/relationships/image" Target="media/image17.e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hyperlink" Target="https://doi.org/10.1186/s40537-024-00973-y" TargetMode="External"/><Relationship Id="rId5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hyperlink" Target="https://doi.org/10.1007/s11356-024-34525-x" TargetMode="External"/><Relationship Id="rId52" Type="http://schemas.openxmlformats.org/officeDocument/2006/relationships/hyperlink" Target="https://doi.org/10.3390/agronomy1111218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10.71451/ISTAER251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8536D-1D5F-4233-AC59-AB9CB41E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9</Pages>
  <Words>2871</Words>
  <Characters>16367</Characters>
  <Application>Microsoft Office Word</Application>
  <DocSecurity>0</DocSecurity>
  <Lines>136</Lines>
  <Paragraphs>38</Paragraphs>
  <ScaleCrop>false</ScaleCrop>
  <Company/>
  <LinksUpToDate>false</LinksUpToDate>
  <CharactersWithSpaces>19200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NTWON A</dc:creator>
  <cp:keywords/>
  <dc:description/>
  <cp:lastModifiedBy>user</cp:lastModifiedBy>
  <cp:revision>40</cp:revision>
  <dcterms:created xsi:type="dcterms:W3CDTF">2023-07-08T07:52:00Z</dcterms:created>
  <dcterms:modified xsi:type="dcterms:W3CDTF">2025-04-02T11:52:00Z</dcterms:modified>
</cp:coreProperties>
</file>